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B6858" w:rsidRPr="00F71F8D" w:rsidRDefault="004B6858" w:rsidP="00272C8C">
      <w:pPr>
        <w:spacing w:line="276" w:lineRule="auto"/>
        <w:ind w:left="708" w:hanging="708"/>
        <w:jc w:val="both"/>
        <w:rPr>
          <w:rFonts w:asciiTheme="minorHAnsi" w:hAnsiTheme="minorHAnsi"/>
          <w:b/>
          <w:sz w:val="28"/>
          <w:szCs w:val="28"/>
        </w:rPr>
      </w:pPr>
    </w:p>
    <w:p w:rsidR="004C35E0" w:rsidRPr="006A7551" w:rsidRDefault="004C35E0" w:rsidP="005C0116">
      <w:pPr>
        <w:spacing w:line="276" w:lineRule="auto"/>
        <w:ind w:right="-568"/>
        <w:jc w:val="center"/>
        <w:rPr>
          <w:rFonts w:asciiTheme="minorHAnsi" w:hAnsiTheme="minorHAnsi"/>
          <w:b/>
          <w:sz w:val="28"/>
          <w:szCs w:val="28"/>
        </w:rPr>
      </w:pPr>
      <w:r w:rsidRPr="006A7551">
        <w:rPr>
          <w:rFonts w:asciiTheme="minorHAnsi" w:hAnsiTheme="minorHAnsi"/>
          <w:b/>
          <w:sz w:val="28"/>
          <w:szCs w:val="28"/>
        </w:rPr>
        <w:t xml:space="preserve">MUNICÍPIO DE </w:t>
      </w:r>
      <w:r>
        <w:rPr>
          <w:rFonts w:asciiTheme="minorHAnsi" w:hAnsiTheme="minorHAnsi"/>
          <w:b/>
          <w:sz w:val="28"/>
          <w:szCs w:val="28"/>
        </w:rPr>
        <w:t>CAMINHA</w:t>
      </w:r>
    </w:p>
    <w:p w:rsidR="004C35E0" w:rsidRPr="006A7551" w:rsidRDefault="004C35E0" w:rsidP="005C0116">
      <w:pPr>
        <w:tabs>
          <w:tab w:val="left" w:pos="3645"/>
        </w:tabs>
        <w:spacing w:line="276" w:lineRule="auto"/>
        <w:ind w:right="-568"/>
        <w:jc w:val="center"/>
        <w:rPr>
          <w:rFonts w:asciiTheme="minorHAnsi" w:hAnsiTheme="minorHAnsi"/>
          <w:b/>
          <w:sz w:val="28"/>
          <w:szCs w:val="28"/>
        </w:rPr>
      </w:pPr>
    </w:p>
    <w:p w:rsidR="004C35E0" w:rsidRPr="006A7551" w:rsidRDefault="004C35E0" w:rsidP="005C0116">
      <w:pPr>
        <w:spacing w:line="276" w:lineRule="auto"/>
        <w:ind w:right="-568"/>
        <w:jc w:val="center"/>
        <w:rPr>
          <w:rFonts w:asciiTheme="minorHAnsi" w:hAnsiTheme="minorHAnsi"/>
          <w:b/>
          <w:sz w:val="28"/>
          <w:szCs w:val="28"/>
        </w:rPr>
      </w:pPr>
    </w:p>
    <w:p w:rsidR="004C35E0" w:rsidRPr="006A7551" w:rsidRDefault="004C35E0" w:rsidP="005C0116">
      <w:pPr>
        <w:spacing w:line="276" w:lineRule="auto"/>
        <w:ind w:right="-568"/>
        <w:jc w:val="center"/>
        <w:rPr>
          <w:rFonts w:asciiTheme="minorHAnsi" w:hAnsiTheme="minorHAnsi"/>
          <w:b/>
          <w:sz w:val="28"/>
          <w:szCs w:val="28"/>
        </w:rPr>
      </w:pPr>
    </w:p>
    <w:p w:rsidR="004C35E0" w:rsidRPr="006A7551" w:rsidRDefault="004C35E0" w:rsidP="005C0116">
      <w:pPr>
        <w:spacing w:line="276" w:lineRule="auto"/>
        <w:ind w:right="-568"/>
        <w:jc w:val="center"/>
        <w:rPr>
          <w:rFonts w:asciiTheme="minorHAnsi" w:hAnsiTheme="minorHAnsi"/>
          <w:bCs/>
          <w:sz w:val="28"/>
          <w:szCs w:val="28"/>
        </w:rPr>
      </w:pPr>
    </w:p>
    <w:p w:rsidR="004C35E0" w:rsidRPr="006A7551" w:rsidRDefault="004C35E0" w:rsidP="005C0116">
      <w:pPr>
        <w:spacing w:line="276" w:lineRule="auto"/>
        <w:ind w:right="-568"/>
        <w:jc w:val="center"/>
        <w:rPr>
          <w:rFonts w:asciiTheme="minorHAnsi" w:hAnsiTheme="minorHAnsi"/>
          <w:bCs/>
          <w:sz w:val="28"/>
          <w:szCs w:val="28"/>
        </w:rPr>
      </w:pPr>
      <w:r w:rsidRPr="007B3960">
        <w:rPr>
          <w:rFonts w:ascii="Swis721 Lt BT" w:hAnsi="Swis721 Lt BT"/>
        </w:rPr>
        <w:object w:dxaOrig="1500" w:dyaOrig="1590">
          <v:shape id="_x0000_i1026" type="#_x0000_t75" style="width:45.75pt;height:48.75pt" o:ole="">
            <v:imagedata r:id="rId7" o:title=""/>
          </v:shape>
          <o:OLEObject Type="Embed" ProgID="MSPhotoEd.3" ShapeID="_x0000_i1026" DrawAspect="Content" ObjectID="_1621337715" r:id="rId8"/>
        </w:object>
      </w:r>
    </w:p>
    <w:p w:rsidR="004C35E0" w:rsidRPr="006A7551" w:rsidRDefault="004C35E0" w:rsidP="005C0116">
      <w:pPr>
        <w:widowControl w:val="0"/>
        <w:spacing w:line="276" w:lineRule="auto"/>
        <w:ind w:right="-568"/>
        <w:jc w:val="center"/>
        <w:rPr>
          <w:rFonts w:asciiTheme="minorHAnsi" w:hAnsiTheme="minorHAnsi"/>
          <w:bCs/>
          <w:sz w:val="28"/>
          <w:szCs w:val="28"/>
        </w:rPr>
      </w:pPr>
    </w:p>
    <w:p w:rsidR="004C35E0" w:rsidRPr="006A7551" w:rsidRDefault="004C35E0" w:rsidP="005C0116">
      <w:pPr>
        <w:widowControl w:val="0"/>
        <w:spacing w:line="276" w:lineRule="auto"/>
        <w:ind w:right="-568"/>
        <w:jc w:val="center"/>
        <w:rPr>
          <w:rFonts w:asciiTheme="minorHAnsi" w:hAnsiTheme="minorHAnsi"/>
          <w:b/>
          <w:sz w:val="28"/>
          <w:szCs w:val="28"/>
        </w:rPr>
      </w:pPr>
    </w:p>
    <w:p w:rsidR="004C35E0" w:rsidRPr="006A7551" w:rsidRDefault="004C35E0" w:rsidP="005C0116">
      <w:pPr>
        <w:widowControl w:val="0"/>
        <w:spacing w:line="276" w:lineRule="auto"/>
        <w:ind w:right="-568"/>
        <w:jc w:val="center"/>
        <w:rPr>
          <w:rFonts w:asciiTheme="minorHAnsi" w:hAnsiTheme="minorHAnsi"/>
          <w:b/>
          <w:sz w:val="28"/>
          <w:szCs w:val="28"/>
        </w:rPr>
      </w:pPr>
    </w:p>
    <w:p w:rsidR="004C35E0" w:rsidRPr="006A7551" w:rsidRDefault="004C35E0" w:rsidP="005C0116">
      <w:pPr>
        <w:widowControl w:val="0"/>
        <w:spacing w:line="276" w:lineRule="auto"/>
        <w:ind w:right="-568"/>
        <w:jc w:val="center"/>
        <w:rPr>
          <w:rFonts w:asciiTheme="minorHAnsi" w:hAnsiTheme="minorHAnsi"/>
          <w:b/>
          <w:sz w:val="28"/>
          <w:szCs w:val="28"/>
        </w:rPr>
      </w:pPr>
    </w:p>
    <w:p w:rsidR="004C35E0" w:rsidRPr="006A7551" w:rsidRDefault="004C35E0" w:rsidP="005C0116">
      <w:pPr>
        <w:widowControl w:val="0"/>
        <w:spacing w:line="276" w:lineRule="auto"/>
        <w:ind w:right="-568"/>
        <w:jc w:val="center"/>
        <w:rPr>
          <w:rFonts w:asciiTheme="minorHAnsi" w:hAnsiTheme="minorHAnsi"/>
          <w:b/>
          <w:sz w:val="28"/>
          <w:szCs w:val="28"/>
        </w:rPr>
      </w:pPr>
    </w:p>
    <w:p w:rsidR="004C35E0" w:rsidRPr="006A7551" w:rsidRDefault="004C35E0" w:rsidP="005C0116">
      <w:pPr>
        <w:widowControl w:val="0"/>
        <w:spacing w:line="276" w:lineRule="auto"/>
        <w:ind w:right="-568"/>
        <w:jc w:val="center"/>
        <w:rPr>
          <w:rFonts w:asciiTheme="minorHAnsi" w:hAnsiTheme="minorHAnsi"/>
          <w:b/>
          <w:sz w:val="28"/>
          <w:szCs w:val="28"/>
        </w:rPr>
      </w:pPr>
    </w:p>
    <w:p w:rsidR="004C35E0" w:rsidRPr="006A7551" w:rsidRDefault="004C35E0" w:rsidP="005C0116">
      <w:pPr>
        <w:widowControl w:val="0"/>
        <w:spacing w:line="276" w:lineRule="auto"/>
        <w:ind w:right="-568"/>
        <w:jc w:val="center"/>
        <w:rPr>
          <w:rFonts w:asciiTheme="minorHAnsi" w:hAnsiTheme="minorHAnsi"/>
          <w:b/>
          <w:sz w:val="28"/>
          <w:szCs w:val="28"/>
        </w:rPr>
      </w:pPr>
    </w:p>
    <w:p w:rsidR="00115261" w:rsidRDefault="00A451B9" w:rsidP="00115261">
      <w:pPr>
        <w:spacing w:before="120"/>
        <w:jc w:val="center"/>
        <w:rPr>
          <w:rFonts w:asciiTheme="minorHAnsi" w:hAnsiTheme="minorHAnsi"/>
          <w:b/>
          <w:i/>
          <w:smallCaps/>
          <w:sz w:val="36"/>
          <w:szCs w:val="36"/>
        </w:rPr>
      </w:pPr>
      <w:r>
        <w:rPr>
          <w:rFonts w:asciiTheme="minorHAnsi" w:hAnsiTheme="minorHAnsi"/>
          <w:b/>
          <w:i/>
          <w:smallCaps/>
          <w:sz w:val="36"/>
          <w:szCs w:val="36"/>
        </w:rPr>
        <w:t>Colocação de Bancos em Granito e Execução de Murete em betão armado no topo Sul do Paredão de Moledo</w:t>
      </w:r>
    </w:p>
    <w:p w:rsidR="00AC7711" w:rsidRDefault="00AC7711" w:rsidP="00AC7711">
      <w:pPr>
        <w:tabs>
          <w:tab w:val="left" w:pos="8647"/>
        </w:tabs>
        <w:spacing w:line="276" w:lineRule="auto"/>
        <w:ind w:left="-284" w:right="-285"/>
        <w:jc w:val="center"/>
        <w:rPr>
          <w:rFonts w:asciiTheme="minorHAnsi" w:hAnsiTheme="minorHAnsi" w:cs="Arial"/>
          <w:b/>
          <w:i/>
          <w:smallCaps/>
          <w:sz w:val="30"/>
          <w:szCs w:val="30"/>
        </w:rPr>
      </w:pPr>
    </w:p>
    <w:p w:rsidR="005C0116" w:rsidRPr="005C0116" w:rsidRDefault="005C0116" w:rsidP="005C0116">
      <w:pPr>
        <w:spacing w:before="120"/>
        <w:jc w:val="center"/>
        <w:outlineLvl w:val="0"/>
        <w:rPr>
          <w:rFonts w:asciiTheme="minorHAnsi" w:hAnsiTheme="minorHAnsi"/>
          <w:b/>
          <w:i/>
          <w:smallCaps/>
          <w:sz w:val="36"/>
          <w:szCs w:val="36"/>
        </w:rPr>
      </w:pPr>
    </w:p>
    <w:p w:rsidR="004C35E0" w:rsidRPr="005C0116" w:rsidRDefault="004C35E0" w:rsidP="005C0116">
      <w:pPr>
        <w:spacing w:line="276" w:lineRule="auto"/>
        <w:ind w:right="-568"/>
        <w:jc w:val="center"/>
        <w:rPr>
          <w:rFonts w:asciiTheme="minorHAnsi" w:eastAsia="Arial Unicode MS" w:hAnsiTheme="minorHAnsi" w:cs="Arial Unicode MS"/>
          <w:smallCaps/>
          <w:sz w:val="28"/>
          <w:szCs w:val="28"/>
        </w:rPr>
      </w:pPr>
    </w:p>
    <w:p w:rsidR="00486460" w:rsidRPr="00F71F8D" w:rsidRDefault="00486460" w:rsidP="005C0116">
      <w:pPr>
        <w:spacing w:line="276" w:lineRule="auto"/>
        <w:jc w:val="both"/>
        <w:rPr>
          <w:rFonts w:asciiTheme="minorHAnsi" w:eastAsia="Arial Unicode MS" w:hAnsiTheme="minorHAnsi" w:cs="Arial Unicode MS"/>
          <w:sz w:val="22"/>
          <w:szCs w:val="22"/>
        </w:rPr>
      </w:pPr>
    </w:p>
    <w:p w:rsidR="00486460" w:rsidRPr="00F71F8D" w:rsidRDefault="00486460" w:rsidP="005C0116">
      <w:pPr>
        <w:spacing w:line="276" w:lineRule="auto"/>
        <w:jc w:val="both"/>
        <w:rPr>
          <w:rFonts w:asciiTheme="minorHAnsi" w:eastAsia="Arial Unicode MS" w:hAnsiTheme="minorHAnsi" w:cs="Arial Unicode MS"/>
          <w:b/>
          <w:sz w:val="26"/>
          <w:szCs w:val="26"/>
        </w:rPr>
      </w:pPr>
    </w:p>
    <w:p w:rsidR="00486460" w:rsidRPr="00F71F8D" w:rsidRDefault="00486460" w:rsidP="005C0116">
      <w:pPr>
        <w:spacing w:line="276" w:lineRule="auto"/>
        <w:jc w:val="both"/>
        <w:rPr>
          <w:rFonts w:asciiTheme="minorHAnsi" w:eastAsia="Arial Unicode MS" w:hAnsiTheme="minorHAnsi" w:cs="Arial Unicode MS"/>
          <w:b/>
          <w:sz w:val="26"/>
          <w:szCs w:val="26"/>
        </w:rPr>
      </w:pPr>
    </w:p>
    <w:p w:rsidR="00486460" w:rsidRPr="00F71F8D" w:rsidRDefault="00486460" w:rsidP="005C0116">
      <w:pPr>
        <w:spacing w:line="276" w:lineRule="auto"/>
        <w:jc w:val="both"/>
        <w:rPr>
          <w:rFonts w:asciiTheme="minorHAnsi" w:eastAsia="Arial Unicode MS" w:hAnsiTheme="minorHAnsi" w:cs="Arial Unicode MS"/>
          <w:sz w:val="28"/>
          <w:szCs w:val="28"/>
        </w:rPr>
      </w:pPr>
    </w:p>
    <w:p w:rsidR="00486460" w:rsidRPr="00F71F8D" w:rsidRDefault="00486460" w:rsidP="005C0116">
      <w:pPr>
        <w:spacing w:line="276" w:lineRule="auto"/>
        <w:jc w:val="both"/>
        <w:rPr>
          <w:rFonts w:asciiTheme="minorHAnsi" w:eastAsia="Arial Unicode MS" w:hAnsiTheme="minorHAnsi" w:cs="Arial Unicode MS"/>
          <w:sz w:val="28"/>
          <w:szCs w:val="28"/>
        </w:rPr>
      </w:pPr>
    </w:p>
    <w:p w:rsidR="00486460" w:rsidRPr="00F71F8D" w:rsidRDefault="00486460" w:rsidP="005C0116">
      <w:pPr>
        <w:spacing w:line="276" w:lineRule="auto"/>
        <w:jc w:val="both"/>
        <w:rPr>
          <w:rFonts w:asciiTheme="minorHAnsi" w:eastAsia="Arial Unicode MS" w:hAnsiTheme="minorHAnsi" w:cs="Arial Unicode MS"/>
          <w:sz w:val="28"/>
          <w:szCs w:val="28"/>
        </w:rPr>
      </w:pPr>
    </w:p>
    <w:p w:rsidR="00486460" w:rsidRPr="00F71F8D" w:rsidRDefault="00486460" w:rsidP="005C0116">
      <w:pPr>
        <w:spacing w:line="276" w:lineRule="auto"/>
        <w:jc w:val="both"/>
        <w:rPr>
          <w:rFonts w:asciiTheme="minorHAnsi" w:eastAsia="Arial Unicode MS" w:hAnsiTheme="minorHAnsi" w:cs="Arial Unicode MS"/>
          <w:sz w:val="28"/>
          <w:szCs w:val="28"/>
        </w:rPr>
      </w:pPr>
    </w:p>
    <w:p w:rsidR="00486460" w:rsidRPr="00F71F8D" w:rsidRDefault="00486460" w:rsidP="005C0116">
      <w:pPr>
        <w:spacing w:line="276" w:lineRule="auto"/>
        <w:jc w:val="both"/>
        <w:rPr>
          <w:rFonts w:asciiTheme="minorHAnsi" w:eastAsia="Arial Unicode MS" w:hAnsiTheme="minorHAnsi" w:cs="Arial Unicode MS"/>
          <w:sz w:val="28"/>
          <w:szCs w:val="28"/>
        </w:rPr>
      </w:pPr>
    </w:p>
    <w:p w:rsidR="00486460" w:rsidRPr="00F71F8D" w:rsidRDefault="00486460" w:rsidP="005C0116">
      <w:pPr>
        <w:spacing w:line="276" w:lineRule="auto"/>
        <w:jc w:val="both"/>
        <w:rPr>
          <w:rFonts w:asciiTheme="minorHAnsi" w:eastAsia="Arial Unicode MS" w:hAnsiTheme="minorHAnsi" w:cs="Arial Unicode MS"/>
          <w:sz w:val="28"/>
          <w:szCs w:val="28"/>
        </w:rPr>
      </w:pPr>
    </w:p>
    <w:p w:rsidR="00486460" w:rsidRPr="00F71F8D" w:rsidRDefault="00486460" w:rsidP="005C0116">
      <w:pPr>
        <w:spacing w:line="276" w:lineRule="auto"/>
        <w:jc w:val="both"/>
        <w:rPr>
          <w:rFonts w:asciiTheme="minorHAnsi" w:eastAsia="Arial Unicode MS" w:hAnsiTheme="minorHAnsi" w:cs="Arial Unicode MS"/>
          <w:sz w:val="28"/>
          <w:szCs w:val="28"/>
        </w:rPr>
      </w:pPr>
    </w:p>
    <w:p w:rsidR="00486460" w:rsidRPr="00F71F8D" w:rsidRDefault="00486460" w:rsidP="005C0116">
      <w:pPr>
        <w:spacing w:line="276" w:lineRule="auto"/>
        <w:jc w:val="both"/>
        <w:rPr>
          <w:rFonts w:asciiTheme="minorHAnsi" w:eastAsia="Arial Unicode MS" w:hAnsiTheme="minorHAnsi" w:cs="Arial Unicode MS"/>
          <w:sz w:val="28"/>
          <w:szCs w:val="28"/>
        </w:rPr>
      </w:pPr>
    </w:p>
    <w:p w:rsidR="00F71F8D" w:rsidRDefault="00486460" w:rsidP="005C0116">
      <w:pPr>
        <w:spacing w:line="276" w:lineRule="auto"/>
        <w:jc w:val="center"/>
        <w:rPr>
          <w:rFonts w:asciiTheme="minorHAnsi" w:hAnsiTheme="minorHAnsi" w:cs="Arial"/>
          <w:b/>
          <w:sz w:val="22"/>
          <w:szCs w:val="22"/>
          <w:u w:val="single"/>
        </w:rPr>
      </w:pPr>
      <w:r w:rsidRPr="00F71F8D">
        <w:rPr>
          <w:rFonts w:asciiTheme="minorHAnsi" w:eastAsia="Arial Unicode MS" w:hAnsiTheme="minorHAnsi" w:cs="Arial Unicode MS"/>
          <w:sz w:val="28"/>
          <w:szCs w:val="28"/>
        </w:rPr>
        <w:t>CADERNO DE ENCARGOS</w:t>
      </w:r>
      <w:r w:rsidRPr="00F71F8D">
        <w:rPr>
          <w:rFonts w:asciiTheme="minorHAnsi" w:hAnsiTheme="minorHAnsi"/>
          <w:sz w:val="22"/>
          <w:szCs w:val="22"/>
        </w:rPr>
        <w:br/>
      </w:r>
    </w:p>
    <w:p w:rsidR="00F45111" w:rsidRDefault="00F45111" w:rsidP="005C0116">
      <w:pPr>
        <w:spacing w:line="276" w:lineRule="auto"/>
        <w:jc w:val="both"/>
        <w:rPr>
          <w:rFonts w:asciiTheme="minorHAnsi" w:hAnsiTheme="minorHAnsi" w:cs="Arial"/>
          <w:b/>
          <w:sz w:val="22"/>
          <w:szCs w:val="22"/>
          <w:u w:val="single"/>
        </w:rPr>
      </w:pPr>
    </w:p>
    <w:p w:rsidR="00115261" w:rsidRDefault="00115261" w:rsidP="00554955">
      <w:pPr>
        <w:spacing w:before="120"/>
        <w:jc w:val="center"/>
        <w:rPr>
          <w:rFonts w:asciiTheme="minorHAnsi" w:hAnsiTheme="minorHAnsi"/>
          <w:b/>
          <w:i/>
        </w:rPr>
      </w:pPr>
      <w:bookmarkStart w:id="0" w:name="_Toc211757067"/>
    </w:p>
    <w:p w:rsidR="005C0116" w:rsidRPr="005C0116" w:rsidRDefault="005C0116" w:rsidP="00554955">
      <w:pPr>
        <w:spacing w:before="120"/>
        <w:jc w:val="center"/>
        <w:rPr>
          <w:rFonts w:asciiTheme="minorHAnsi" w:hAnsiTheme="minorHAnsi"/>
          <w:b/>
          <w:i/>
        </w:rPr>
      </w:pPr>
      <w:r w:rsidRPr="005C0116">
        <w:rPr>
          <w:rFonts w:asciiTheme="minorHAnsi" w:hAnsiTheme="minorHAnsi"/>
          <w:b/>
          <w:i/>
        </w:rPr>
        <w:t>CAPÍTULO I – Disposições iniciais</w:t>
      </w:r>
      <w:bookmarkEnd w:id="0"/>
    </w:p>
    <w:p w:rsidR="005C0116" w:rsidRPr="005C0116" w:rsidRDefault="005C0116" w:rsidP="00554955">
      <w:pPr>
        <w:spacing w:before="120"/>
        <w:jc w:val="center"/>
        <w:outlineLvl w:val="0"/>
        <w:rPr>
          <w:rFonts w:asciiTheme="minorHAnsi" w:hAnsiTheme="minorHAnsi"/>
          <w:b/>
          <w:sz w:val="22"/>
          <w:szCs w:val="22"/>
        </w:rPr>
      </w:pPr>
      <w:bookmarkStart w:id="1" w:name="_Toc211757068"/>
      <w:r w:rsidRPr="005C0116">
        <w:rPr>
          <w:rFonts w:asciiTheme="minorHAnsi" w:hAnsiTheme="minorHAnsi"/>
          <w:b/>
          <w:sz w:val="22"/>
          <w:szCs w:val="22"/>
        </w:rPr>
        <w:t>Cláusula 1.ª</w:t>
      </w:r>
      <w:bookmarkEnd w:id="1"/>
    </w:p>
    <w:p w:rsidR="005C0116" w:rsidRPr="0022167B" w:rsidRDefault="005C0116" w:rsidP="00554955">
      <w:pPr>
        <w:spacing w:before="120"/>
        <w:jc w:val="center"/>
        <w:rPr>
          <w:rFonts w:asciiTheme="minorHAnsi" w:hAnsiTheme="minorHAnsi"/>
          <w:b/>
          <w:sz w:val="22"/>
          <w:szCs w:val="22"/>
        </w:rPr>
      </w:pPr>
      <w:r w:rsidRPr="0022167B">
        <w:rPr>
          <w:rFonts w:asciiTheme="minorHAnsi" w:hAnsiTheme="minorHAnsi"/>
          <w:b/>
          <w:sz w:val="22"/>
          <w:szCs w:val="22"/>
        </w:rPr>
        <w:t>Objeto</w:t>
      </w:r>
    </w:p>
    <w:p w:rsidR="005C0116" w:rsidRPr="0022167B" w:rsidRDefault="005C0116" w:rsidP="00554955">
      <w:pPr>
        <w:numPr>
          <w:ilvl w:val="0"/>
          <w:numId w:val="34"/>
        </w:numPr>
        <w:tabs>
          <w:tab w:val="left" w:pos="284"/>
          <w:tab w:val="left" w:pos="426"/>
        </w:tabs>
        <w:autoSpaceDE w:val="0"/>
        <w:autoSpaceDN w:val="0"/>
        <w:adjustRightInd w:val="0"/>
        <w:ind w:left="0" w:firstLine="0"/>
        <w:jc w:val="both"/>
        <w:rPr>
          <w:rFonts w:asciiTheme="minorHAnsi" w:hAnsiTheme="minorHAnsi" w:cs="TTE2EAA378t00"/>
          <w:i/>
          <w:sz w:val="22"/>
          <w:szCs w:val="22"/>
        </w:rPr>
      </w:pPr>
      <w:r w:rsidRPr="00F71F8D">
        <w:rPr>
          <w:rFonts w:asciiTheme="minorHAnsi" w:hAnsiTheme="minorHAnsi" w:cs="TTE2EAA378t00"/>
          <w:sz w:val="22"/>
          <w:szCs w:val="22"/>
        </w:rPr>
        <w:t xml:space="preserve">O presente Caderno de Encargos compreende as cláusulas a incluir no Contrato a celebrar no âmbito do concurso para a realização da empreitada </w:t>
      </w:r>
      <w:r w:rsidR="000A4141">
        <w:rPr>
          <w:rFonts w:asciiTheme="minorHAnsi" w:hAnsiTheme="minorHAnsi"/>
          <w:i/>
          <w:sz w:val="22"/>
          <w:szCs w:val="22"/>
        </w:rPr>
        <w:t>para Colocação de Bancos em Granito e Execução de Murete em Betão Armado no Topo Sul do Paredão de Moledo</w:t>
      </w:r>
    </w:p>
    <w:p w:rsidR="005C0116" w:rsidRDefault="005C0116" w:rsidP="00554955">
      <w:pPr>
        <w:numPr>
          <w:ilvl w:val="0"/>
          <w:numId w:val="34"/>
        </w:numPr>
        <w:tabs>
          <w:tab w:val="left" w:pos="284"/>
          <w:tab w:val="left" w:pos="426"/>
        </w:tabs>
        <w:autoSpaceDE w:val="0"/>
        <w:autoSpaceDN w:val="0"/>
        <w:adjustRightInd w:val="0"/>
        <w:ind w:left="0" w:firstLine="0"/>
        <w:jc w:val="both"/>
        <w:rPr>
          <w:rFonts w:asciiTheme="minorHAnsi" w:hAnsiTheme="minorHAnsi" w:cs="TTE2EAA378t00"/>
          <w:sz w:val="22"/>
          <w:szCs w:val="22"/>
        </w:rPr>
      </w:pPr>
      <w:r w:rsidRPr="00F71F8D">
        <w:rPr>
          <w:rFonts w:asciiTheme="minorHAnsi" w:hAnsiTheme="minorHAnsi" w:cs="TTE2EAA378t00"/>
          <w:sz w:val="22"/>
          <w:szCs w:val="22"/>
        </w:rPr>
        <w:t xml:space="preserve">O objeto do presente concurso por </w:t>
      </w:r>
      <w:r w:rsidR="00F4475C">
        <w:rPr>
          <w:rFonts w:asciiTheme="minorHAnsi" w:hAnsiTheme="minorHAnsi" w:cs="TTE2F042B0t00"/>
          <w:sz w:val="22"/>
          <w:szCs w:val="22"/>
        </w:rPr>
        <w:t>Consulta Prévia</w:t>
      </w:r>
      <w:r w:rsidRPr="00F71F8D">
        <w:rPr>
          <w:rFonts w:asciiTheme="minorHAnsi" w:hAnsiTheme="minorHAnsi" w:cs="TTE2EAA378t00"/>
          <w:sz w:val="22"/>
          <w:szCs w:val="22"/>
        </w:rPr>
        <w:t>, consiste na execução da empreitada supramencionada, conforme condições descritas na Parte II (Cláusulas Complementares) e na Parte III (Programa e Projeto de Execução), deste Caderno de Encargos.</w:t>
      </w:r>
    </w:p>
    <w:p w:rsidR="005C0116" w:rsidRPr="0022167B" w:rsidRDefault="005C0116" w:rsidP="00554955">
      <w:pPr>
        <w:tabs>
          <w:tab w:val="left" w:pos="284"/>
          <w:tab w:val="left" w:pos="426"/>
        </w:tabs>
        <w:autoSpaceDE w:val="0"/>
        <w:autoSpaceDN w:val="0"/>
        <w:adjustRightInd w:val="0"/>
        <w:jc w:val="both"/>
        <w:rPr>
          <w:rFonts w:asciiTheme="minorHAnsi" w:hAnsiTheme="minorHAnsi" w:cs="TTE2EAA378t00"/>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2" w:name="_Toc211757069"/>
      <w:r w:rsidRPr="005C0116">
        <w:rPr>
          <w:rFonts w:asciiTheme="minorHAnsi" w:hAnsiTheme="minorHAnsi"/>
          <w:b/>
          <w:sz w:val="22"/>
          <w:szCs w:val="22"/>
        </w:rPr>
        <w:t>Cláusula 2.ª</w:t>
      </w:r>
      <w:bookmarkEnd w:id="2"/>
    </w:p>
    <w:p w:rsidR="005C0116" w:rsidRPr="0022167B" w:rsidRDefault="005C0116" w:rsidP="00554955">
      <w:pPr>
        <w:spacing w:before="120"/>
        <w:jc w:val="center"/>
        <w:rPr>
          <w:rFonts w:asciiTheme="minorHAnsi" w:hAnsiTheme="minorHAnsi"/>
          <w:b/>
          <w:sz w:val="22"/>
          <w:szCs w:val="22"/>
        </w:rPr>
      </w:pPr>
      <w:r w:rsidRPr="0022167B">
        <w:rPr>
          <w:rFonts w:asciiTheme="minorHAnsi" w:hAnsiTheme="minorHAnsi"/>
          <w:b/>
          <w:sz w:val="22"/>
          <w:szCs w:val="22"/>
        </w:rPr>
        <w:t>Disposições por que se rege a empreitada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A execução do Contrato obedece:</w:t>
      </w:r>
    </w:p>
    <w:p w:rsidR="005C0116" w:rsidRPr="00A451B9" w:rsidRDefault="005C0116" w:rsidP="00A451B9">
      <w:pPr>
        <w:pStyle w:val="PargrafodaLista"/>
        <w:numPr>
          <w:ilvl w:val="0"/>
          <w:numId w:val="43"/>
        </w:numPr>
        <w:jc w:val="both"/>
        <w:rPr>
          <w:rFonts w:asciiTheme="minorHAnsi" w:hAnsiTheme="minorHAnsi"/>
          <w:b w:val="0"/>
          <w:sz w:val="22"/>
          <w:szCs w:val="22"/>
        </w:rPr>
      </w:pPr>
      <w:r w:rsidRPr="00A451B9">
        <w:rPr>
          <w:rFonts w:asciiTheme="minorHAnsi" w:hAnsiTheme="minorHAnsi"/>
          <w:b w:val="0"/>
          <w:sz w:val="22"/>
          <w:szCs w:val="22"/>
        </w:rPr>
        <w:t>Às cláusulas do Contrato e ao estabelecido em todos os elementos e documentos que dele fazem parte integrante;</w:t>
      </w:r>
    </w:p>
    <w:p w:rsidR="005C0116" w:rsidRPr="00A451B9" w:rsidRDefault="005C0116" w:rsidP="00A451B9">
      <w:pPr>
        <w:pStyle w:val="PargrafodaLista"/>
        <w:numPr>
          <w:ilvl w:val="0"/>
          <w:numId w:val="43"/>
        </w:numPr>
        <w:jc w:val="both"/>
        <w:rPr>
          <w:rFonts w:asciiTheme="minorHAnsi" w:hAnsiTheme="minorHAnsi"/>
          <w:b w:val="0"/>
          <w:sz w:val="22"/>
          <w:szCs w:val="22"/>
        </w:rPr>
      </w:pPr>
      <w:r w:rsidRPr="00A451B9">
        <w:rPr>
          <w:rFonts w:asciiTheme="minorHAnsi" w:hAnsiTheme="minorHAnsi"/>
          <w:b w:val="0"/>
          <w:sz w:val="22"/>
          <w:szCs w:val="22"/>
        </w:rPr>
        <w:t>Ao Decreto-Lei n.º</w:t>
      </w:r>
      <w:r w:rsidR="00A451B9" w:rsidRPr="00A451B9">
        <w:rPr>
          <w:rFonts w:asciiTheme="minorHAnsi" w:hAnsiTheme="minorHAnsi"/>
          <w:b w:val="0"/>
          <w:sz w:val="22"/>
          <w:szCs w:val="22"/>
        </w:rPr>
        <w:t xml:space="preserve"> 111-B</w:t>
      </w:r>
      <w:r w:rsidRPr="00A451B9">
        <w:rPr>
          <w:rFonts w:asciiTheme="minorHAnsi" w:hAnsiTheme="minorHAnsi"/>
          <w:b w:val="0"/>
          <w:sz w:val="22"/>
          <w:szCs w:val="22"/>
        </w:rPr>
        <w:t>/20</w:t>
      </w:r>
      <w:r w:rsidR="00A451B9" w:rsidRPr="00A451B9">
        <w:rPr>
          <w:rFonts w:asciiTheme="minorHAnsi" w:hAnsiTheme="minorHAnsi"/>
          <w:b w:val="0"/>
          <w:sz w:val="22"/>
          <w:szCs w:val="22"/>
        </w:rPr>
        <w:t>17</w:t>
      </w:r>
      <w:r w:rsidRPr="00A451B9">
        <w:rPr>
          <w:rFonts w:asciiTheme="minorHAnsi" w:hAnsiTheme="minorHAnsi"/>
          <w:b w:val="0"/>
          <w:sz w:val="22"/>
          <w:szCs w:val="22"/>
        </w:rPr>
        <w:t xml:space="preserve">, de </w:t>
      </w:r>
      <w:r w:rsidR="00A451B9" w:rsidRPr="00A451B9">
        <w:rPr>
          <w:rFonts w:asciiTheme="minorHAnsi" w:hAnsiTheme="minorHAnsi"/>
          <w:b w:val="0"/>
          <w:sz w:val="22"/>
          <w:szCs w:val="22"/>
        </w:rPr>
        <w:t>31</w:t>
      </w:r>
      <w:r w:rsidRPr="00A451B9">
        <w:rPr>
          <w:rFonts w:asciiTheme="minorHAnsi" w:hAnsiTheme="minorHAnsi"/>
          <w:b w:val="0"/>
          <w:sz w:val="22"/>
          <w:szCs w:val="22"/>
        </w:rPr>
        <w:t xml:space="preserve"> de </w:t>
      </w:r>
      <w:r w:rsidR="00A451B9" w:rsidRPr="00A451B9">
        <w:rPr>
          <w:rFonts w:asciiTheme="minorHAnsi" w:hAnsiTheme="minorHAnsi"/>
          <w:b w:val="0"/>
          <w:sz w:val="22"/>
          <w:szCs w:val="22"/>
        </w:rPr>
        <w:t>agosto</w:t>
      </w:r>
      <w:r w:rsidRPr="00A451B9">
        <w:rPr>
          <w:rFonts w:asciiTheme="minorHAnsi" w:hAnsiTheme="minorHAnsi"/>
          <w:b w:val="0"/>
          <w:sz w:val="22"/>
          <w:szCs w:val="22"/>
        </w:rPr>
        <w:t xml:space="preserve"> (Código dos Contratos Públicos, doravante “CCP”);</w:t>
      </w:r>
    </w:p>
    <w:p w:rsidR="005C0116" w:rsidRPr="00A451B9" w:rsidRDefault="005C0116" w:rsidP="00A451B9">
      <w:pPr>
        <w:pStyle w:val="PargrafodaLista"/>
        <w:numPr>
          <w:ilvl w:val="0"/>
          <w:numId w:val="43"/>
        </w:numPr>
        <w:jc w:val="both"/>
        <w:rPr>
          <w:rFonts w:asciiTheme="minorHAnsi" w:hAnsiTheme="minorHAnsi"/>
          <w:b w:val="0"/>
          <w:sz w:val="22"/>
          <w:szCs w:val="22"/>
        </w:rPr>
      </w:pPr>
      <w:r w:rsidRPr="00A451B9">
        <w:rPr>
          <w:rFonts w:asciiTheme="minorHAnsi" w:hAnsiTheme="minorHAnsi"/>
          <w:b w:val="0"/>
          <w:sz w:val="22"/>
          <w:szCs w:val="22"/>
        </w:rPr>
        <w:t xml:space="preserve">Ao Decreto-Lei n.º 273/2003, de 29 de </w:t>
      </w:r>
      <w:r w:rsidR="00A451B9" w:rsidRPr="00A451B9">
        <w:rPr>
          <w:rFonts w:asciiTheme="minorHAnsi" w:hAnsiTheme="minorHAnsi"/>
          <w:b w:val="0"/>
          <w:sz w:val="22"/>
          <w:szCs w:val="22"/>
        </w:rPr>
        <w:t>outubro</w:t>
      </w:r>
      <w:r w:rsidRPr="00A451B9">
        <w:rPr>
          <w:rFonts w:asciiTheme="minorHAnsi" w:hAnsiTheme="minorHAnsi"/>
          <w:b w:val="0"/>
          <w:sz w:val="22"/>
          <w:szCs w:val="22"/>
        </w:rPr>
        <w:t>, e respetiva legislação complementar;</w:t>
      </w:r>
    </w:p>
    <w:p w:rsidR="005C0116" w:rsidRPr="00A451B9" w:rsidRDefault="005C0116" w:rsidP="00A451B9">
      <w:pPr>
        <w:pStyle w:val="PargrafodaLista"/>
        <w:numPr>
          <w:ilvl w:val="0"/>
          <w:numId w:val="43"/>
        </w:numPr>
        <w:jc w:val="both"/>
        <w:rPr>
          <w:rFonts w:asciiTheme="minorHAnsi" w:hAnsiTheme="minorHAnsi"/>
          <w:b w:val="0"/>
          <w:sz w:val="22"/>
          <w:szCs w:val="22"/>
        </w:rPr>
      </w:pPr>
      <w:r w:rsidRPr="00A451B9">
        <w:rPr>
          <w:rFonts w:asciiTheme="minorHAnsi" w:hAnsiTheme="minorHAnsi"/>
          <w:b w:val="0"/>
          <w:sz w:val="22"/>
          <w:szCs w:val="22"/>
        </w:rPr>
        <w:t>À restante legislação e regulamentação aplicável, nomeadamente a que respeita à construção, à revisão de preços, às instalações do pessoal, à segurança social, à higiene, segurança, prevenção e medicina no trabalho e à responsabilidade civil perante terceiros;</w:t>
      </w:r>
    </w:p>
    <w:p w:rsidR="005C0116" w:rsidRPr="00A451B9" w:rsidRDefault="005C0116" w:rsidP="00A451B9">
      <w:pPr>
        <w:pStyle w:val="PargrafodaLista"/>
        <w:numPr>
          <w:ilvl w:val="0"/>
          <w:numId w:val="43"/>
        </w:numPr>
        <w:jc w:val="both"/>
        <w:rPr>
          <w:rFonts w:asciiTheme="minorHAnsi" w:hAnsiTheme="minorHAnsi"/>
          <w:b w:val="0"/>
          <w:sz w:val="22"/>
          <w:szCs w:val="22"/>
        </w:rPr>
      </w:pPr>
      <w:r w:rsidRPr="00A451B9">
        <w:rPr>
          <w:rFonts w:asciiTheme="minorHAnsi" w:hAnsiTheme="minorHAnsi"/>
          <w:b w:val="0"/>
          <w:sz w:val="22"/>
          <w:szCs w:val="22"/>
        </w:rPr>
        <w:t>Às regras da arte.</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Para efeitos do disposto na alínea a) do número anterior, consideram-se integrados no Contrato:</w:t>
      </w:r>
    </w:p>
    <w:p w:rsidR="005C0116" w:rsidRPr="00A451B9" w:rsidRDefault="005C0116" w:rsidP="00A451B9">
      <w:pPr>
        <w:pStyle w:val="PargrafodaLista"/>
        <w:numPr>
          <w:ilvl w:val="0"/>
          <w:numId w:val="42"/>
        </w:numPr>
        <w:jc w:val="both"/>
        <w:rPr>
          <w:rFonts w:asciiTheme="minorHAnsi" w:hAnsiTheme="minorHAnsi"/>
          <w:b w:val="0"/>
          <w:sz w:val="22"/>
          <w:szCs w:val="22"/>
        </w:rPr>
      </w:pPr>
      <w:r w:rsidRPr="00A451B9">
        <w:rPr>
          <w:rFonts w:asciiTheme="minorHAnsi" w:hAnsiTheme="minorHAnsi"/>
          <w:b w:val="0"/>
          <w:sz w:val="22"/>
          <w:szCs w:val="22"/>
        </w:rPr>
        <w:t>O clausulado contratual, incluindo os ajustamentos propostos de acordo com o disposto no artigo 99.º do Código dos Contratos Públicos e aceites pelo adjudicatário nos termos do disposto no artigo 101.º desse mesmo Código, salvo se, o contrato não for reduzido a escrito nos termos da alínea d) do n.º 1 e do n.º 2 do artigo 95.º do CCP;</w:t>
      </w:r>
    </w:p>
    <w:p w:rsidR="005C0116" w:rsidRPr="00A451B9" w:rsidRDefault="005C0116" w:rsidP="00A451B9">
      <w:pPr>
        <w:pStyle w:val="PargrafodaLista"/>
        <w:numPr>
          <w:ilvl w:val="0"/>
          <w:numId w:val="42"/>
        </w:numPr>
        <w:jc w:val="both"/>
        <w:rPr>
          <w:rFonts w:asciiTheme="minorHAnsi" w:hAnsiTheme="minorHAnsi"/>
          <w:b w:val="0"/>
          <w:sz w:val="22"/>
          <w:szCs w:val="22"/>
        </w:rPr>
      </w:pPr>
      <w:r w:rsidRPr="00A451B9">
        <w:rPr>
          <w:rFonts w:asciiTheme="minorHAnsi" w:hAnsiTheme="minorHAnsi"/>
          <w:b w:val="0"/>
          <w:sz w:val="22"/>
          <w:szCs w:val="22"/>
        </w:rPr>
        <w:t>Os esclarecimentos e as retificações relativos ao caderno de encargos;</w:t>
      </w:r>
    </w:p>
    <w:p w:rsidR="005C0116" w:rsidRPr="00A451B9" w:rsidRDefault="005C0116" w:rsidP="00A451B9">
      <w:pPr>
        <w:pStyle w:val="PargrafodaLista"/>
        <w:numPr>
          <w:ilvl w:val="0"/>
          <w:numId w:val="42"/>
        </w:numPr>
        <w:jc w:val="both"/>
        <w:rPr>
          <w:rFonts w:asciiTheme="minorHAnsi" w:hAnsiTheme="minorHAnsi"/>
          <w:b w:val="0"/>
          <w:sz w:val="22"/>
          <w:szCs w:val="22"/>
        </w:rPr>
      </w:pPr>
      <w:r w:rsidRPr="00A451B9">
        <w:rPr>
          <w:rFonts w:asciiTheme="minorHAnsi" w:hAnsiTheme="minorHAnsi"/>
          <w:b w:val="0"/>
          <w:sz w:val="22"/>
          <w:szCs w:val="22"/>
        </w:rPr>
        <w:t>O caderno de encargos;</w:t>
      </w:r>
    </w:p>
    <w:p w:rsidR="005C0116" w:rsidRPr="00A451B9" w:rsidRDefault="005C0116" w:rsidP="00A451B9">
      <w:pPr>
        <w:pStyle w:val="PargrafodaLista"/>
        <w:numPr>
          <w:ilvl w:val="0"/>
          <w:numId w:val="42"/>
        </w:numPr>
        <w:jc w:val="both"/>
        <w:rPr>
          <w:rFonts w:asciiTheme="minorHAnsi" w:hAnsiTheme="minorHAnsi"/>
          <w:b w:val="0"/>
          <w:sz w:val="22"/>
          <w:szCs w:val="22"/>
        </w:rPr>
      </w:pPr>
      <w:r w:rsidRPr="00A451B9">
        <w:rPr>
          <w:rFonts w:asciiTheme="minorHAnsi" w:hAnsiTheme="minorHAnsi"/>
          <w:b w:val="0"/>
          <w:sz w:val="22"/>
          <w:szCs w:val="22"/>
        </w:rPr>
        <w:t>O projeto de execução;</w:t>
      </w:r>
    </w:p>
    <w:p w:rsidR="005C0116" w:rsidRPr="00A451B9" w:rsidRDefault="005C0116" w:rsidP="00A451B9">
      <w:pPr>
        <w:pStyle w:val="PargrafodaLista"/>
        <w:numPr>
          <w:ilvl w:val="0"/>
          <w:numId w:val="42"/>
        </w:numPr>
        <w:jc w:val="both"/>
        <w:rPr>
          <w:rFonts w:asciiTheme="minorHAnsi" w:hAnsiTheme="minorHAnsi"/>
          <w:b w:val="0"/>
          <w:sz w:val="22"/>
          <w:szCs w:val="22"/>
        </w:rPr>
      </w:pPr>
      <w:r w:rsidRPr="00A451B9">
        <w:rPr>
          <w:rFonts w:asciiTheme="minorHAnsi" w:hAnsiTheme="minorHAnsi"/>
          <w:b w:val="0"/>
          <w:sz w:val="22"/>
          <w:szCs w:val="22"/>
        </w:rPr>
        <w:t>A proposta adjudicada;</w:t>
      </w:r>
    </w:p>
    <w:p w:rsidR="005C0116" w:rsidRPr="00A451B9" w:rsidRDefault="005C0116" w:rsidP="00A451B9">
      <w:pPr>
        <w:pStyle w:val="PargrafodaLista"/>
        <w:numPr>
          <w:ilvl w:val="0"/>
          <w:numId w:val="42"/>
        </w:numPr>
        <w:jc w:val="both"/>
        <w:rPr>
          <w:rFonts w:asciiTheme="minorHAnsi" w:hAnsiTheme="minorHAnsi"/>
          <w:b w:val="0"/>
          <w:sz w:val="22"/>
          <w:szCs w:val="22"/>
        </w:rPr>
      </w:pPr>
      <w:r w:rsidRPr="00A451B9">
        <w:rPr>
          <w:rFonts w:asciiTheme="minorHAnsi" w:hAnsiTheme="minorHAnsi"/>
          <w:b w:val="0"/>
          <w:sz w:val="22"/>
          <w:szCs w:val="22"/>
        </w:rPr>
        <w:t>Os esclarecimentos sobre a proposta adjudicada prestados pelo empreiteiro;</w:t>
      </w:r>
    </w:p>
    <w:p w:rsidR="005C0116" w:rsidRPr="00A451B9" w:rsidRDefault="005C0116" w:rsidP="00A451B9">
      <w:pPr>
        <w:pStyle w:val="PargrafodaLista"/>
        <w:numPr>
          <w:ilvl w:val="0"/>
          <w:numId w:val="42"/>
        </w:numPr>
        <w:jc w:val="both"/>
        <w:rPr>
          <w:rFonts w:asciiTheme="minorHAnsi" w:hAnsiTheme="minorHAnsi"/>
          <w:sz w:val="22"/>
          <w:szCs w:val="22"/>
        </w:rPr>
      </w:pPr>
      <w:r w:rsidRPr="00A451B9">
        <w:rPr>
          <w:rFonts w:asciiTheme="minorHAnsi" w:hAnsiTheme="minorHAnsi"/>
          <w:b w:val="0"/>
          <w:sz w:val="22"/>
          <w:szCs w:val="22"/>
        </w:rPr>
        <w:t>Todos os outros documentos que sejam referidos no clausulado contratual ou no caderno de encargos</w:t>
      </w:r>
      <w:r w:rsidRPr="00A451B9">
        <w:rPr>
          <w:rFonts w:asciiTheme="minorHAnsi" w:hAnsiTheme="minorHAnsi"/>
          <w:sz w:val="22"/>
          <w:szCs w:val="22"/>
        </w:rPr>
        <w:t>.</w:t>
      </w:r>
    </w:p>
    <w:p w:rsidR="005C0116" w:rsidRPr="0022167B" w:rsidRDefault="005C0116" w:rsidP="00554955">
      <w:pPr>
        <w:pStyle w:val="Avanodecorpodetexto2"/>
        <w:overflowPunct w:val="0"/>
        <w:autoSpaceDE w:val="0"/>
        <w:autoSpaceDN w:val="0"/>
        <w:adjustRightInd w:val="0"/>
        <w:spacing w:before="120" w:line="240" w:lineRule="auto"/>
        <w:ind w:left="0"/>
        <w:jc w:val="both"/>
        <w:textAlignment w:val="baseline"/>
        <w:rPr>
          <w:rFonts w:asciiTheme="minorHAnsi" w:hAnsiTheme="minorHAnsi"/>
          <w:sz w:val="22"/>
          <w:szCs w:val="22"/>
        </w:rPr>
      </w:pPr>
      <w:r w:rsidRPr="0022167B">
        <w:rPr>
          <w:rFonts w:asciiTheme="minorHAnsi" w:hAnsiTheme="minorHAnsi"/>
          <w:bCs/>
          <w:sz w:val="22"/>
          <w:szCs w:val="22"/>
        </w:rPr>
        <w:lastRenderedPageBreak/>
        <w:t xml:space="preserve">3 - </w:t>
      </w:r>
      <w:r w:rsidRPr="0022167B">
        <w:rPr>
          <w:rFonts w:asciiTheme="minorHAnsi" w:hAnsiTheme="minorHAnsi"/>
          <w:sz w:val="22"/>
          <w:szCs w:val="22"/>
        </w:rPr>
        <w:t xml:space="preserve">Os diplomas legais e regulamentares a que se refere a alínea b), c), d) e </w:t>
      </w:r>
      <w:proofErr w:type="spellStart"/>
      <w:r w:rsidRPr="0022167B">
        <w:rPr>
          <w:rFonts w:asciiTheme="minorHAnsi" w:hAnsiTheme="minorHAnsi"/>
          <w:sz w:val="22"/>
          <w:szCs w:val="22"/>
        </w:rPr>
        <w:t>e</w:t>
      </w:r>
      <w:proofErr w:type="spellEnd"/>
      <w:r w:rsidRPr="0022167B">
        <w:rPr>
          <w:rFonts w:asciiTheme="minorHAnsi" w:hAnsiTheme="minorHAnsi"/>
          <w:sz w:val="22"/>
          <w:szCs w:val="22"/>
        </w:rPr>
        <w:t xml:space="preserve">) do n.º 1 da cláusula 2.ª serão observados em todas as suas disposições imperativas e nas demais cujo regime não haja sido alterado pelo contrato ou documentos que dele fazem parte integrante. </w:t>
      </w:r>
    </w:p>
    <w:p w:rsidR="005C0116" w:rsidRPr="0022167B" w:rsidRDefault="005C0116" w:rsidP="00554955">
      <w:pPr>
        <w:pStyle w:val="Avanodecorpodetexto2"/>
        <w:overflowPunct w:val="0"/>
        <w:autoSpaceDE w:val="0"/>
        <w:autoSpaceDN w:val="0"/>
        <w:adjustRightInd w:val="0"/>
        <w:spacing w:before="120" w:line="240" w:lineRule="auto"/>
        <w:ind w:left="0"/>
        <w:jc w:val="both"/>
        <w:textAlignment w:val="baseline"/>
        <w:rPr>
          <w:rFonts w:asciiTheme="minorHAnsi" w:hAnsiTheme="minorHAnsi"/>
          <w:bCs/>
          <w:sz w:val="22"/>
          <w:szCs w:val="22"/>
        </w:rPr>
      </w:pPr>
      <w:r w:rsidRPr="0022167B">
        <w:rPr>
          <w:rFonts w:asciiTheme="minorHAnsi" w:hAnsiTheme="minorHAnsi"/>
          <w:bCs/>
          <w:sz w:val="22"/>
          <w:szCs w:val="22"/>
        </w:rPr>
        <w:t>4 - No caso de não existirem, relativamente a determinados materiais ou trabalhos, Normas Portuguesas aplicáveis, deverão ser seguidas as normas utilizadas no País de origem dos materiais ou normas estrangeiras adequadas, desde que estas normas expressamente indicadas na proposta e mereçam a aprovação do Dono da Obra.</w:t>
      </w:r>
    </w:p>
    <w:p w:rsidR="005C0116" w:rsidRPr="0022167B" w:rsidRDefault="005C0116" w:rsidP="00554955">
      <w:pPr>
        <w:pStyle w:val="Avanodecorpodetexto2"/>
        <w:spacing w:before="120" w:line="240" w:lineRule="auto"/>
        <w:ind w:left="0"/>
        <w:jc w:val="both"/>
        <w:rPr>
          <w:rFonts w:asciiTheme="minorHAnsi" w:hAnsiTheme="minorHAnsi"/>
          <w:bCs/>
          <w:sz w:val="22"/>
          <w:szCs w:val="22"/>
        </w:rPr>
      </w:pPr>
      <w:r w:rsidRPr="0022167B">
        <w:rPr>
          <w:rFonts w:asciiTheme="minorHAnsi" w:hAnsiTheme="minorHAnsi"/>
          <w:bCs/>
          <w:sz w:val="22"/>
          <w:szCs w:val="22"/>
        </w:rPr>
        <w:t>5 - Na execução da empreitada deverão também ser observados todos os regulamentos e normas portuguesas, especificações e documentos de homologação do LNEC aplicáveis, em vigor à data da respetiva execução, assim como as normas estrangeiras citadas neste Caderno de Encargos.</w:t>
      </w:r>
    </w:p>
    <w:p w:rsidR="005C0116" w:rsidRPr="0022167B" w:rsidRDefault="005C0116" w:rsidP="00554955">
      <w:pPr>
        <w:spacing w:before="120"/>
        <w:jc w:val="both"/>
        <w:rPr>
          <w:rFonts w:asciiTheme="minorHAnsi" w:hAnsiTheme="minorHAnsi"/>
          <w:bCs/>
          <w:sz w:val="22"/>
          <w:szCs w:val="22"/>
        </w:rPr>
      </w:pPr>
      <w:r w:rsidRPr="0022167B">
        <w:rPr>
          <w:rFonts w:asciiTheme="minorHAnsi" w:hAnsiTheme="minorHAnsi"/>
          <w:bCs/>
          <w:sz w:val="22"/>
          <w:szCs w:val="22"/>
        </w:rPr>
        <w:t>6 - As instalações elétricas e respetivos equipamentos devem ser executados de acordo com as normas apropriadas cujas exigências de qualidade deverão ser, em cada caso, não inferiores às normas portuguesas ou da Comissão Eletrotécnicas Internacional (CEI) aplicáveis.</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3" w:name="_Toc211757070"/>
      <w:r w:rsidRPr="005C0116">
        <w:rPr>
          <w:rFonts w:asciiTheme="minorHAnsi" w:hAnsiTheme="minorHAnsi"/>
          <w:b/>
          <w:sz w:val="22"/>
          <w:szCs w:val="22"/>
        </w:rPr>
        <w:t>Cláusula 3.ª</w:t>
      </w:r>
      <w:bookmarkEnd w:id="3"/>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Interpretação dos documentos que regem a empreitada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No caso de existirem divergências entre os vários documentos referidos nas alíneas b) a h) do n.º 2 da cláusula anterior, prevalecem os documentos pela ordem em que são aí indicados.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Em caso de divergência entre o caderno de encargos e o projeto de execução ou o programa, no caso previsto no n.º 3 do artigo 43.º do CCP, prevalece o primeiro quanto à definição das condições jurídicas e técnicas de execução da empreitada e o segundo em tudo o que respeita à definição da própria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No caso de divergência entre as várias peças do projeto de execução:</w:t>
      </w:r>
    </w:p>
    <w:p w:rsidR="005C0116" w:rsidRPr="0022167B" w:rsidRDefault="005C0116" w:rsidP="00554955">
      <w:pPr>
        <w:spacing w:before="120"/>
        <w:ind w:left="568" w:hanging="284"/>
        <w:jc w:val="both"/>
        <w:rPr>
          <w:rFonts w:asciiTheme="minorHAnsi" w:hAnsiTheme="minorHAnsi"/>
          <w:sz w:val="22"/>
          <w:szCs w:val="22"/>
        </w:rPr>
      </w:pPr>
      <w:r w:rsidRPr="0022167B">
        <w:rPr>
          <w:rFonts w:asciiTheme="minorHAnsi" w:hAnsiTheme="minorHAnsi"/>
          <w:sz w:val="22"/>
          <w:szCs w:val="22"/>
        </w:rPr>
        <w:t>a) As peças desenhadas prevalecem sobre todas as outras quanto à localização, às características dimensionais da obra e à disposição relativa das suas diferentes partes;</w:t>
      </w:r>
    </w:p>
    <w:p w:rsidR="005C0116" w:rsidRPr="0022167B" w:rsidRDefault="005C0116" w:rsidP="00554955">
      <w:pPr>
        <w:spacing w:before="120"/>
        <w:ind w:left="568" w:hanging="284"/>
        <w:jc w:val="both"/>
        <w:rPr>
          <w:rFonts w:asciiTheme="minorHAnsi" w:hAnsiTheme="minorHAnsi"/>
          <w:sz w:val="22"/>
          <w:szCs w:val="22"/>
        </w:rPr>
      </w:pPr>
      <w:r w:rsidRPr="0022167B">
        <w:rPr>
          <w:rFonts w:asciiTheme="minorHAnsi" w:hAnsiTheme="minorHAnsi"/>
          <w:sz w:val="22"/>
          <w:szCs w:val="22"/>
        </w:rPr>
        <w:t>b) As folhas de medições discriminadas e referenciadas e os respetivos mapas resumo de quantidades de trabalhos prevalecem sobre quaisquer outras no que se refere à natureza e quantidade dos trabalhos, sem prejuízo do disposto nos artigos 50.º do CCP;</w:t>
      </w:r>
    </w:p>
    <w:p w:rsidR="005C0116" w:rsidRPr="0022167B" w:rsidRDefault="005C0116" w:rsidP="00554955">
      <w:pPr>
        <w:spacing w:before="120"/>
        <w:ind w:left="568" w:hanging="284"/>
        <w:jc w:val="both"/>
        <w:rPr>
          <w:rFonts w:asciiTheme="minorHAnsi" w:hAnsiTheme="minorHAnsi"/>
          <w:sz w:val="22"/>
          <w:szCs w:val="22"/>
        </w:rPr>
      </w:pPr>
      <w:r w:rsidRPr="0022167B">
        <w:rPr>
          <w:rFonts w:asciiTheme="minorHAnsi" w:hAnsiTheme="minorHAnsi"/>
          <w:sz w:val="22"/>
          <w:szCs w:val="22"/>
        </w:rPr>
        <w:t>c) Em tudo o mais prevalece o que constar da memória descritiva e das restantes peças do projeto de execução.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Em caso de divergência entre os documentos referidos nas alíneas b) a h) do n.º 2 da cláusula anterior e o clausulado contratual, prevalecem os primeiros, salvo quanto aos ajustamentos propostos de acordo com o disposto no artigo 99.º do Código dos Contratos Públicos e aceites pelo adjudicatário nos termos do disposto no artigo 101.º desse mesmo Código.</w:t>
      </w:r>
    </w:p>
    <w:p w:rsidR="005C0116" w:rsidRDefault="005C0116" w:rsidP="00554955">
      <w:pPr>
        <w:spacing w:before="120"/>
        <w:jc w:val="both"/>
        <w:outlineLvl w:val="0"/>
        <w:rPr>
          <w:rFonts w:asciiTheme="minorHAnsi" w:hAnsiTheme="minorHAnsi"/>
          <w:sz w:val="22"/>
          <w:szCs w:val="22"/>
        </w:rPr>
      </w:pPr>
      <w:bookmarkStart w:id="4" w:name="_Toc211757072"/>
    </w:p>
    <w:p w:rsidR="005C0116" w:rsidRPr="005C0116" w:rsidRDefault="005C0116" w:rsidP="00554955">
      <w:pPr>
        <w:spacing w:before="120"/>
        <w:jc w:val="center"/>
        <w:outlineLvl w:val="0"/>
        <w:rPr>
          <w:rFonts w:asciiTheme="minorHAnsi" w:hAnsiTheme="minorHAnsi"/>
          <w:b/>
          <w:sz w:val="22"/>
          <w:szCs w:val="22"/>
        </w:rPr>
      </w:pPr>
      <w:r w:rsidRPr="005C0116">
        <w:rPr>
          <w:rFonts w:asciiTheme="minorHAnsi" w:hAnsiTheme="minorHAnsi"/>
          <w:b/>
          <w:sz w:val="22"/>
          <w:szCs w:val="22"/>
        </w:rPr>
        <w:t>Cláusula 4.ª</w:t>
      </w:r>
      <w:bookmarkEnd w:id="4"/>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Projeto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 projeto de execução a considerar para a realização da empreitada é o patenteado no procedimento.</w:t>
      </w:r>
    </w:p>
    <w:p w:rsidR="00115261" w:rsidRPr="003812A7" w:rsidRDefault="005C0116" w:rsidP="003812A7">
      <w:pPr>
        <w:spacing w:before="120"/>
        <w:jc w:val="both"/>
        <w:rPr>
          <w:rFonts w:asciiTheme="minorHAnsi" w:hAnsiTheme="minorHAnsi"/>
          <w:sz w:val="22"/>
          <w:szCs w:val="22"/>
        </w:rPr>
      </w:pPr>
      <w:r w:rsidRPr="0022167B">
        <w:rPr>
          <w:rFonts w:asciiTheme="minorHAnsi" w:hAnsiTheme="minorHAnsi"/>
          <w:sz w:val="22"/>
          <w:szCs w:val="22"/>
        </w:rPr>
        <w:t>2 - Até à data da receção provisória, o empreiteiro entrega ao dono da obra uma coleção atualizada de telas finais, elaborada em transparentes sensibilizados de material indeformável e inalterável com o tempo e em suporte digital georreferenciado (*.</w:t>
      </w:r>
      <w:proofErr w:type="spellStart"/>
      <w:r w:rsidRPr="0022167B">
        <w:rPr>
          <w:rFonts w:asciiTheme="minorHAnsi" w:hAnsiTheme="minorHAnsi"/>
          <w:sz w:val="22"/>
          <w:szCs w:val="22"/>
        </w:rPr>
        <w:t>dwf</w:t>
      </w:r>
      <w:proofErr w:type="spellEnd"/>
      <w:r w:rsidRPr="0022167B">
        <w:rPr>
          <w:rFonts w:asciiTheme="minorHAnsi" w:hAnsiTheme="minorHAnsi"/>
          <w:sz w:val="22"/>
          <w:szCs w:val="22"/>
        </w:rPr>
        <w:t xml:space="preserve"> e/ou *.</w:t>
      </w:r>
      <w:proofErr w:type="spellStart"/>
      <w:r w:rsidRPr="0022167B">
        <w:rPr>
          <w:rFonts w:asciiTheme="minorHAnsi" w:hAnsiTheme="minorHAnsi"/>
          <w:sz w:val="22"/>
          <w:szCs w:val="22"/>
        </w:rPr>
        <w:t>shp</w:t>
      </w:r>
      <w:proofErr w:type="spellEnd"/>
      <w:r w:rsidRPr="0022167B">
        <w:rPr>
          <w:rFonts w:asciiTheme="minorHAnsi" w:hAnsiTheme="minorHAnsi"/>
          <w:sz w:val="22"/>
          <w:szCs w:val="22"/>
        </w:rPr>
        <w:t>) editável.</w:t>
      </w:r>
      <w:bookmarkStart w:id="5" w:name="_Toc211757073"/>
    </w:p>
    <w:p w:rsidR="005C0116" w:rsidRDefault="005C0116" w:rsidP="00554955">
      <w:pPr>
        <w:spacing w:before="120"/>
        <w:jc w:val="center"/>
        <w:outlineLvl w:val="0"/>
        <w:rPr>
          <w:rFonts w:asciiTheme="minorHAnsi" w:hAnsiTheme="minorHAnsi"/>
          <w:b/>
        </w:rPr>
      </w:pPr>
      <w:r w:rsidRPr="005C0116">
        <w:rPr>
          <w:rFonts w:asciiTheme="minorHAnsi" w:hAnsiTheme="minorHAnsi"/>
          <w:b/>
          <w:i/>
        </w:rPr>
        <w:lastRenderedPageBreak/>
        <w:t xml:space="preserve">CAPÍTULO II - </w:t>
      </w:r>
      <w:r w:rsidRPr="005C0116">
        <w:rPr>
          <w:rFonts w:asciiTheme="minorHAnsi" w:hAnsiTheme="minorHAnsi"/>
          <w:b/>
        </w:rPr>
        <w:t>Obrigações do empreiteiro</w:t>
      </w:r>
      <w:bookmarkEnd w:id="5"/>
    </w:p>
    <w:p w:rsidR="0008653D" w:rsidRDefault="0008653D" w:rsidP="00554955">
      <w:pPr>
        <w:spacing w:before="120"/>
        <w:jc w:val="center"/>
        <w:outlineLvl w:val="0"/>
        <w:rPr>
          <w:rFonts w:asciiTheme="minorHAnsi" w:hAnsiTheme="minorHAnsi"/>
          <w:b/>
          <w:sz w:val="22"/>
          <w:szCs w:val="22"/>
        </w:rPr>
      </w:pPr>
      <w:bookmarkStart w:id="6" w:name="_Toc211757074"/>
    </w:p>
    <w:p w:rsidR="005C0116" w:rsidRPr="005C0116" w:rsidRDefault="005C0116" w:rsidP="00554955">
      <w:pPr>
        <w:spacing w:before="120"/>
        <w:jc w:val="center"/>
        <w:outlineLvl w:val="0"/>
        <w:rPr>
          <w:rFonts w:asciiTheme="minorHAnsi" w:hAnsiTheme="minorHAnsi"/>
          <w:b/>
          <w:sz w:val="22"/>
          <w:szCs w:val="22"/>
        </w:rPr>
      </w:pPr>
      <w:r w:rsidRPr="005C0116">
        <w:rPr>
          <w:rFonts w:asciiTheme="minorHAnsi" w:hAnsiTheme="minorHAnsi"/>
          <w:b/>
          <w:sz w:val="22"/>
          <w:szCs w:val="22"/>
        </w:rPr>
        <w:t>Secção I</w:t>
      </w:r>
      <w:bookmarkEnd w:id="6"/>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Preparação e planeamento dos trabalhos</w:t>
      </w:r>
    </w:p>
    <w:p w:rsidR="005C0116" w:rsidRPr="005C0116" w:rsidRDefault="005C0116" w:rsidP="00554955">
      <w:pPr>
        <w:spacing w:before="120"/>
        <w:jc w:val="center"/>
        <w:outlineLvl w:val="0"/>
        <w:rPr>
          <w:rFonts w:asciiTheme="minorHAnsi" w:hAnsiTheme="minorHAnsi"/>
          <w:b/>
          <w:sz w:val="22"/>
          <w:szCs w:val="22"/>
        </w:rPr>
      </w:pPr>
      <w:bookmarkStart w:id="7" w:name="_Toc211757075"/>
      <w:r w:rsidRPr="005C0116">
        <w:rPr>
          <w:rFonts w:asciiTheme="minorHAnsi" w:hAnsiTheme="minorHAnsi"/>
          <w:b/>
          <w:sz w:val="22"/>
          <w:szCs w:val="22"/>
        </w:rPr>
        <w:t>Cláusula 5.ª</w:t>
      </w:r>
      <w:bookmarkEnd w:id="7"/>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Preparação e planeamento da execução da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 empreiteiro é responsável:</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Perante o dono da obra pela preparação, planeamento e coordenação de todos os trabalhos da empreitada, ainda que em caso de subcontratação, bem como pela preparação, planeamento e execução dos trabalhos necessários à aplicação, em geral, das normas sobre segurança, higiene e saúde no trabalho vigentes e, em particular, das medidas consignadas no plano de segurança e saúde, e no plano de prevenção e gestão de resíduos de construção e demolição;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b) Perante as entidades fiscalizadoras, pela preparação, planeamento e coordenação dos trabalhos necessários à aplicação das medidas sobre segurança, higiene e saúde no trabalho em vigor, bem como pela aplicação do documento indicado na alínea h) do n.º 4 da presente cláusula.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A disponibilização e o fornecimento de todos os meios necessários para a realização da obra e dos trabalhos preparatórios ou acessórios, incluindo os materiais e os meios humanos, técnicos e equipamentos, compete ao empreiteiro.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O empreiteiro realiza todos os trabalhos que, por natureza, por exigência legal ou segundo o uso corrente, sejam considerados como preparatórios ou acessórios à execução da obra, designadamente:</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Trabalhos de montagem, construção, manutenção, desmontagem e demolição do estaleiro;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b) Trabalhos necessários para garantir a segurança de todas as pessoas que trabalhem na obra ou que circulem no respetivo local, incluindo o pessoal dos subempreiteiros e terceiros em geral, para evitar danos nos prédios vizinhos e para satisfazer os regulamentos de segurança, higiene e saúde no trabalho e de polícia das vias públicas;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c) Trabalhos de restabelecimento, por meio de obras provisórias, de todas as servidões e serventias que seja indispensável alterar ou destruir para a execução dos trabalhos e para evitar a estagnação de águas que os mesmos possam originar;</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d) Trabalhos de construção dos acessos ao estaleiro e das serventias internas deste.</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A preparação e o planeamento da execução da obra compreendem ainda:</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A apresentação pelo empreiteiro ao dono da obra de quaisquer dúvidas relativas aos materiais, aos métodos e às técnicas a utilizar na execução da empreitada;</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b) O esclarecimento dessas dúvidas pelo dono da obra;</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c) A apresentação pelo empreiteiro de reclamações relativamente a erros e omissões do projeto que sejam detetados nessa fase da obra, nos termos previstos no n.º 4 do artigo 378.º do CCP;</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d) A apreciação e decisão do dono da obra das reclamações a que se refere a alínea anterior;</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e) O estudo e definição pelo empreiteiro dos processos de construção a adotar na realização dos trabalhos;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lastRenderedPageBreak/>
        <w:t>f) A elaboração e apresentação pelo empreiteiro do plano de trabalhos ajustado, no caso previsto no n.º 3 do artigo 361.º do CCP;</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g) A aprovação pelo dono da obra dos documentos referidos na alínea anterior;</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h) A elaboração de documento do qual conste o desenvolvimento prático do plano de segurança e saúde, devendo analisar, desenvolver e complementar as medidas aí previstas, em função do sistema utilizado para a execução da obra, em particular as tecnologias e a organização de trabalhos utilizados pelo empreiteiro.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i) Apresentação ao Coordenador de Segurança em Obra de Memória Técnica Descritiva dos principais procedimentos a executar, Mapas Resumo dos Principais Trabalhos, Mão de Obra e Equipamentos Empregues, nas frentes de obra, com uma antecedência de 15 dias e por cada 15 dias decorridos no calendário de execução da obra.</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8" w:name="_Toc211757076"/>
      <w:r>
        <w:rPr>
          <w:rFonts w:asciiTheme="minorHAnsi" w:hAnsiTheme="minorHAnsi"/>
          <w:b/>
          <w:sz w:val="22"/>
          <w:szCs w:val="22"/>
        </w:rPr>
        <w:t>Cláusula 6</w:t>
      </w:r>
      <w:r w:rsidRPr="005C0116">
        <w:rPr>
          <w:rFonts w:asciiTheme="minorHAnsi" w:hAnsiTheme="minorHAnsi"/>
          <w:b/>
          <w:sz w:val="22"/>
          <w:szCs w:val="22"/>
        </w:rPr>
        <w:t>.ª</w:t>
      </w:r>
      <w:bookmarkEnd w:id="8"/>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Plano de trabalhos ajustado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No prazo de 10 dias a contar da data da celebração do Contrato, o dono da obra pode apresentar ao empreiteiro um plano final de consignação, que densifique e concretize o plano inicialmente apresentado para efeitos de elaboração da proposta.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No prazo de 5 dias a contar da data da notificação do plano final de consignação, deve o empreiteiro, quando tal se revele necessário, apresentar, nos termos e para os efeitos do artigo 361.º do CCP, o plano de trabalhos ajustado e o respetivo plano de pagamentos, observando na sua elaboração a metodologia fixada no presente caderno de encargos.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O plano de trabalhos ajustado não pode implicar a alteração do preço contratual, nem a alteração do prazo de conclusão da obra nem ainda alterações aos prazos parciais definidos no plano de trabalhos constante do Contrato, para além do que seja estritamente necessário à adaptação do plano de trabalhos ao plano final de consignação.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O plano de trabalhos ajustado deve, nomeadamente:</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Definir com precisão os momentos de início e de conclusão da empreitada, bem como a sequência, o escalonamento no tempo, o intervalo e o ritmo de execução das diversas espécies de trabalho, distinguindo as fases que porventura se considerem vinculativas e a unidade de tempo que serve de base à programação;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b) Indicar as quantidades e a qualificação profissional da mão-de-obra necessária, em cada unidade de tempo, à execução da empreitada;</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c) Indicar as quantidades e a natureza do equipamento necessário, em cada unidade de tempo, à execução da empreitada;</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d) Especificar quaisquer outros recursos, exigidos ou não no presente caderno de encargos, que serão mobilizados para a realização da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5 - O plano de pagamentos deve conter a previsão, quantificada e escalonada no tempo, do valor dos trabalhos a realizar pelo empreiteiro, na periodicidade definida para os pagamentos a efetuar pelo dono da obra, de acordo com o plano de trabalhos ajustado.</w:t>
      </w:r>
    </w:p>
    <w:p w:rsidR="00554955" w:rsidRDefault="00554955" w:rsidP="00554955">
      <w:pPr>
        <w:spacing w:before="120"/>
        <w:jc w:val="both"/>
        <w:rPr>
          <w:rFonts w:asciiTheme="minorHAnsi" w:hAnsiTheme="minorHAnsi"/>
          <w:sz w:val="22"/>
          <w:szCs w:val="22"/>
        </w:rPr>
      </w:pPr>
    </w:p>
    <w:p w:rsidR="0008653D" w:rsidRDefault="0008653D" w:rsidP="00554955">
      <w:pPr>
        <w:spacing w:before="120"/>
        <w:jc w:val="both"/>
        <w:rPr>
          <w:rFonts w:asciiTheme="minorHAnsi" w:hAnsiTheme="minorHAnsi"/>
          <w:sz w:val="22"/>
          <w:szCs w:val="22"/>
        </w:rPr>
      </w:pPr>
    </w:p>
    <w:p w:rsidR="003812A7" w:rsidRDefault="003812A7" w:rsidP="00554955">
      <w:pPr>
        <w:spacing w:before="120"/>
        <w:jc w:val="both"/>
        <w:rPr>
          <w:rFonts w:asciiTheme="minorHAnsi" w:hAnsiTheme="minorHAnsi"/>
          <w:sz w:val="22"/>
          <w:szCs w:val="22"/>
        </w:rPr>
      </w:pPr>
    </w:p>
    <w:p w:rsidR="003812A7" w:rsidRDefault="003812A7"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9" w:name="_Toc211757077"/>
      <w:r>
        <w:rPr>
          <w:rFonts w:asciiTheme="minorHAnsi" w:hAnsiTheme="minorHAnsi"/>
          <w:b/>
          <w:sz w:val="22"/>
          <w:szCs w:val="22"/>
        </w:rPr>
        <w:lastRenderedPageBreak/>
        <w:t>Cláusula 7</w:t>
      </w:r>
      <w:r w:rsidRPr="005C0116">
        <w:rPr>
          <w:rFonts w:asciiTheme="minorHAnsi" w:hAnsiTheme="minorHAnsi"/>
          <w:b/>
          <w:sz w:val="22"/>
          <w:szCs w:val="22"/>
        </w:rPr>
        <w:t>.ª</w:t>
      </w:r>
      <w:bookmarkEnd w:id="9"/>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Modificação do plano de trabalhos e do plano de pagamentos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 dono da obra pode modificar em qualquer momento o plano de trabalhos em vigor por razões de interesse público.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No caso previsto no número anterior, o empreiteiro tem direito à reposição do equilíbrio financeiro do Contrato em função dos danos sofridos em consequência dessa modificação, mediante reclamação a apresentar no prazo de 30 dias a contar da data da notificação da mesma, que deve conter os elementos referidos no n.º 3 do artigo 354.º do CCP.</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Em quaisquer situações em que se verifique a necessidade de o plano de trabalhos em vigor ser alterado, independentemente de tal se dever a facto imputável ao empreiteiro, deve este apresentar ao dono da obra um plano de trabalhos modificado.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Sem prejuízo do número anterior, em caso de desvio do plano de trabalhos que, injustificadamente, ponha em risco o cumprimento do prazo de execução da obra ou dos respetivos prazos parcelares, o dono da obra pode notificar o empreiteiro para apresentar, no prazo de dez dias, um plano de trabalhos modificado, adotando as medidas de correção que sejam necessárias à recuperação do atraso verificado.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5 - Sem prejuízo do disposto no n.º 3 do artigo 373.º do CCP, o dono da obra pronuncia-se sobre as alterações propostas pelo empreiteiro ao abrigo dos nºs 3 e 4 da presente cláusula no prazo de dez dias, equivalendo a falta de pronúncia a aceitação do novo plano.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6 - Em qualquer dos casos previstos nos números anteriores, o plano de trabalhos modificado apresentado pelo empreiteiro deve ser aceite pelo dono da obra desde que dele não resulte prejuízo para a obra ou prorrogação dos prazos de execução.</w:t>
      </w:r>
    </w:p>
    <w:p w:rsidR="005C0116" w:rsidRDefault="005C0116" w:rsidP="00554955">
      <w:pPr>
        <w:spacing w:before="120"/>
        <w:jc w:val="both"/>
        <w:rPr>
          <w:rFonts w:asciiTheme="minorHAnsi" w:hAnsiTheme="minorHAnsi"/>
          <w:sz w:val="22"/>
          <w:szCs w:val="22"/>
        </w:rPr>
      </w:pPr>
      <w:r w:rsidRPr="0022167B">
        <w:rPr>
          <w:rFonts w:asciiTheme="minorHAnsi" w:hAnsiTheme="minorHAnsi"/>
          <w:sz w:val="22"/>
          <w:szCs w:val="22"/>
        </w:rPr>
        <w:t>7 - Sempre que o plano de trabalhos seja modificado, deve ser feito o consequente reajustamento do plano de pagamentos.</w:t>
      </w:r>
      <w:bookmarkStart w:id="10" w:name="_Toc211757078"/>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r>
        <w:rPr>
          <w:rFonts w:asciiTheme="minorHAnsi" w:hAnsiTheme="minorHAnsi"/>
          <w:b/>
          <w:sz w:val="22"/>
          <w:szCs w:val="22"/>
        </w:rPr>
        <w:t>Cláusula 8</w:t>
      </w:r>
      <w:r w:rsidRPr="005C0116">
        <w:rPr>
          <w:rFonts w:asciiTheme="minorHAnsi" w:hAnsiTheme="minorHAnsi"/>
          <w:b/>
          <w:sz w:val="22"/>
          <w:szCs w:val="22"/>
        </w:rPr>
        <w:t>.ª</w:t>
      </w:r>
      <w:bookmarkEnd w:id="10"/>
    </w:p>
    <w:p w:rsidR="005C0116" w:rsidRPr="0022167B" w:rsidRDefault="005C0116" w:rsidP="00554955">
      <w:pPr>
        <w:spacing w:before="120"/>
        <w:jc w:val="center"/>
        <w:rPr>
          <w:rFonts w:asciiTheme="minorHAnsi" w:hAnsiTheme="minorHAnsi"/>
          <w:b/>
          <w:sz w:val="22"/>
          <w:szCs w:val="22"/>
        </w:rPr>
      </w:pPr>
      <w:r w:rsidRPr="0022167B">
        <w:rPr>
          <w:rFonts w:asciiTheme="minorHAnsi" w:hAnsiTheme="minorHAnsi"/>
          <w:b/>
          <w:sz w:val="22"/>
          <w:szCs w:val="22"/>
        </w:rPr>
        <w:t>Estaleiros e instalações provisórias</w:t>
      </w:r>
    </w:p>
    <w:p w:rsidR="005C0116" w:rsidRPr="0022167B" w:rsidRDefault="005C0116" w:rsidP="00554955">
      <w:pPr>
        <w:pStyle w:val="Avanodecorpodetexto2"/>
        <w:spacing w:after="0" w:line="240" w:lineRule="auto"/>
        <w:ind w:left="0"/>
        <w:jc w:val="both"/>
        <w:rPr>
          <w:rFonts w:asciiTheme="minorHAnsi" w:hAnsiTheme="minorHAnsi"/>
          <w:bCs/>
          <w:sz w:val="22"/>
        </w:rPr>
      </w:pPr>
      <w:r w:rsidRPr="0022167B">
        <w:rPr>
          <w:rFonts w:asciiTheme="minorHAnsi" w:hAnsiTheme="minorHAnsi"/>
          <w:bCs/>
          <w:sz w:val="22"/>
        </w:rPr>
        <w:t xml:space="preserve">1 - O estaleiro deve ser montado com método, segundo plano sujeito à aprovação da fiscalização, e de modo a que a obra mostre sempre arrumo e ordenação, que permita a maior eficiência e rentabilidade e deve cumprir as normas de Segurança e Saúde em vigor, nomeadamente o Decreto-Lei n.º 273/2003 de 29 de </w:t>
      </w:r>
      <w:proofErr w:type="gramStart"/>
      <w:r w:rsidRPr="0022167B">
        <w:rPr>
          <w:rFonts w:asciiTheme="minorHAnsi" w:hAnsiTheme="minorHAnsi"/>
          <w:bCs/>
          <w:sz w:val="22"/>
        </w:rPr>
        <w:t>Outubro</w:t>
      </w:r>
      <w:proofErr w:type="gramEnd"/>
      <w:r w:rsidRPr="0022167B">
        <w:rPr>
          <w:rFonts w:asciiTheme="minorHAnsi" w:hAnsiTheme="minorHAnsi"/>
          <w:bCs/>
          <w:sz w:val="22"/>
        </w:rPr>
        <w:t>.</w:t>
      </w:r>
    </w:p>
    <w:p w:rsidR="005C0116" w:rsidRPr="0022167B" w:rsidRDefault="005C0116" w:rsidP="00554955">
      <w:pPr>
        <w:pStyle w:val="Avanodecorpodetexto2"/>
        <w:spacing w:after="0" w:line="240" w:lineRule="auto"/>
        <w:ind w:left="0"/>
        <w:jc w:val="both"/>
        <w:rPr>
          <w:rFonts w:asciiTheme="minorHAnsi" w:hAnsiTheme="minorHAnsi"/>
          <w:bCs/>
          <w:sz w:val="22"/>
        </w:rPr>
      </w:pPr>
      <w:r w:rsidRPr="0022167B">
        <w:rPr>
          <w:rFonts w:asciiTheme="minorHAnsi" w:hAnsiTheme="minorHAnsi"/>
          <w:bCs/>
          <w:sz w:val="22"/>
        </w:rPr>
        <w:t>2 - Deverá haver bem definidas, para cada fase da empreitada, zonas de trabalhos, de aparcamento de máquinas, de armazéns e depósitos de materiais, dormitórios, sentinas e outras instalações para o pessoal e Fiscalização, em conformidade com o Plano de Segurança e Saúde da obra, a apresentar para homologação.</w:t>
      </w:r>
    </w:p>
    <w:p w:rsidR="005C0116" w:rsidRPr="0022167B" w:rsidRDefault="005C0116" w:rsidP="00554955">
      <w:pPr>
        <w:pStyle w:val="Avanodecorpodetexto2"/>
        <w:spacing w:after="0" w:line="240" w:lineRule="auto"/>
        <w:ind w:left="0"/>
        <w:jc w:val="both"/>
        <w:rPr>
          <w:rFonts w:asciiTheme="minorHAnsi" w:hAnsiTheme="minorHAnsi"/>
          <w:bCs/>
          <w:sz w:val="22"/>
        </w:rPr>
      </w:pPr>
      <w:r w:rsidRPr="0022167B">
        <w:rPr>
          <w:rFonts w:asciiTheme="minorHAnsi" w:hAnsiTheme="minorHAnsi"/>
          <w:bCs/>
          <w:sz w:val="22"/>
        </w:rPr>
        <w:t>3 - O adjudicatário submeterá à apreciação da fiscalização, no prazo de 7 dias contados da data da consignação, o Projeto de Estaleiro da Obra que deve conter para cada fase da empreitada, os traçados dos acessos e caminhos de evacuação, vias internas de circulação, das instalações provisórias de águas, esgotos, energia e telefone e a localização das instalações e equipamentos a seguir indicados:</w:t>
      </w:r>
    </w:p>
    <w:p w:rsidR="005C0116" w:rsidRPr="0022167B" w:rsidRDefault="005C0116" w:rsidP="00554955">
      <w:pPr>
        <w:pStyle w:val="Avanodecorpodetexto2"/>
        <w:numPr>
          <w:ilvl w:val="0"/>
          <w:numId w:val="39"/>
        </w:numPr>
        <w:tabs>
          <w:tab w:val="clear" w:pos="717"/>
        </w:tabs>
        <w:overflowPunct w:val="0"/>
        <w:autoSpaceDE w:val="0"/>
        <w:autoSpaceDN w:val="0"/>
        <w:adjustRightInd w:val="0"/>
        <w:spacing w:after="0" w:line="240" w:lineRule="auto"/>
        <w:ind w:left="709" w:hanging="284"/>
        <w:jc w:val="both"/>
        <w:textAlignment w:val="baseline"/>
        <w:rPr>
          <w:rFonts w:asciiTheme="minorHAnsi" w:hAnsiTheme="minorHAnsi"/>
          <w:bCs/>
          <w:sz w:val="22"/>
        </w:rPr>
      </w:pPr>
      <w:r w:rsidRPr="0022167B">
        <w:rPr>
          <w:rFonts w:asciiTheme="minorHAnsi" w:hAnsiTheme="minorHAnsi"/>
          <w:bCs/>
          <w:sz w:val="22"/>
        </w:rPr>
        <w:t>Instalações sanitárias coletivas e sistema de eliminação ou encaminhamento do esgoto respetivo;</w:t>
      </w:r>
    </w:p>
    <w:p w:rsidR="005C0116" w:rsidRPr="0022167B" w:rsidRDefault="005C0116" w:rsidP="00554955">
      <w:pPr>
        <w:pStyle w:val="Avanodecorpodetexto2"/>
        <w:numPr>
          <w:ilvl w:val="0"/>
          <w:numId w:val="39"/>
        </w:numPr>
        <w:tabs>
          <w:tab w:val="clear" w:pos="717"/>
        </w:tabs>
        <w:overflowPunct w:val="0"/>
        <w:autoSpaceDE w:val="0"/>
        <w:autoSpaceDN w:val="0"/>
        <w:adjustRightInd w:val="0"/>
        <w:spacing w:after="0" w:line="240" w:lineRule="auto"/>
        <w:ind w:left="709" w:hanging="284"/>
        <w:jc w:val="both"/>
        <w:textAlignment w:val="baseline"/>
        <w:rPr>
          <w:rFonts w:asciiTheme="minorHAnsi" w:hAnsiTheme="minorHAnsi"/>
          <w:bCs/>
          <w:sz w:val="22"/>
        </w:rPr>
      </w:pPr>
      <w:r w:rsidRPr="0022167B">
        <w:rPr>
          <w:rFonts w:asciiTheme="minorHAnsi" w:hAnsiTheme="minorHAnsi"/>
          <w:bCs/>
          <w:sz w:val="22"/>
        </w:rPr>
        <w:t>Refeitório e, eventualmente, alojamento de pessoal;</w:t>
      </w:r>
    </w:p>
    <w:p w:rsidR="005C0116" w:rsidRPr="0022167B" w:rsidRDefault="005C0116" w:rsidP="00554955">
      <w:pPr>
        <w:pStyle w:val="Avanodecorpodetexto2"/>
        <w:numPr>
          <w:ilvl w:val="0"/>
          <w:numId w:val="39"/>
        </w:numPr>
        <w:tabs>
          <w:tab w:val="clear" w:pos="717"/>
        </w:tabs>
        <w:overflowPunct w:val="0"/>
        <w:autoSpaceDE w:val="0"/>
        <w:autoSpaceDN w:val="0"/>
        <w:adjustRightInd w:val="0"/>
        <w:spacing w:after="0" w:line="240" w:lineRule="auto"/>
        <w:ind w:left="709" w:hanging="284"/>
        <w:jc w:val="both"/>
        <w:textAlignment w:val="baseline"/>
        <w:rPr>
          <w:rFonts w:asciiTheme="minorHAnsi" w:hAnsiTheme="minorHAnsi"/>
          <w:bCs/>
          <w:sz w:val="22"/>
        </w:rPr>
      </w:pPr>
      <w:r w:rsidRPr="0022167B">
        <w:rPr>
          <w:rFonts w:asciiTheme="minorHAnsi" w:hAnsiTheme="minorHAnsi"/>
          <w:bCs/>
          <w:sz w:val="22"/>
        </w:rPr>
        <w:t>Posto para prestação dos primeiros socorros;</w:t>
      </w:r>
    </w:p>
    <w:p w:rsidR="005C0116" w:rsidRPr="0022167B" w:rsidRDefault="005C0116" w:rsidP="00554955">
      <w:pPr>
        <w:pStyle w:val="Avanodecorpodetexto2"/>
        <w:numPr>
          <w:ilvl w:val="0"/>
          <w:numId w:val="39"/>
        </w:numPr>
        <w:tabs>
          <w:tab w:val="clear" w:pos="717"/>
        </w:tabs>
        <w:overflowPunct w:val="0"/>
        <w:autoSpaceDE w:val="0"/>
        <w:autoSpaceDN w:val="0"/>
        <w:adjustRightInd w:val="0"/>
        <w:spacing w:after="0" w:line="240" w:lineRule="auto"/>
        <w:ind w:left="709" w:hanging="284"/>
        <w:jc w:val="both"/>
        <w:textAlignment w:val="baseline"/>
        <w:rPr>
          <w:rFonts w:asciiTheme="minorHAnsi" w:hAnsiTheme="minorHAnsi"/>
          <w:bCs/>
          <w:sz w:val="22"/>
        </w:rPr>
      </w:pPr>
      <w:r w:rsidRPr="0022167B">
        <w:rPr>
          <w:rFonts w:asciiTheme="minorHAnsi" w:hAnsiTheme="minorHAnsi"/>
          <w:bCs/>
          <w:sz w:val="22"/>
        </w:rPr>
        <w:t>Armazém e parques de materiais;</w:t>
      </w:r>
    </w:p>
    <w:p w:rsidR="005C0116" w:rsidRPr="0022167B" w:rsidRDefault="005C0116" w:rsidP="00554955">
      <w:pPr>
        <w:pStyle w:val="Avanodecorpodetexto2"/>
        <w:numPr>
          <w:ilvl w:val="0"/>
          <w:numId w:val="39"/>
        </w:numPr>
        <w:tabs>
          <w:tab w:val="clear" w:pos="717"/>
        </w:tabs>
        <w:overflowPunct w:val="0"/>
        <w:autoSpaceDE w:val="0"/>
        <w:autoSpaceDN w:val="0"/>
        <w:adjustRightInd w:val="0"/>
        <w:spacing w:after="0" w:line="240" w:lineRule="auto"/>
        <w:ind w:left="709" w:hanging="284"/>
        <w:jc w:val="both"/>
        <w:textAlignment w:val="baseline"/>
        <w:rPr>
          <w:rFonts w:asciiTheme="minorHAnsi" w:hAnsiTheme="minorHAnsi"/>
          <w:bCs/>
          <w:sz w:val="22"/>
        </w:rPr>
      </w:pPr>
      <w:r w:rsidRPr="0022167B">
        <w:rPr>
          <w:rFonts w:asciiTheme="minorHAnsi" w:hAnsiTheme="minorHAnsi"/>
          <w:bCs/>
          <w:sz w:val="22"/>
        </w:rPr>
        <w:t>Equipamento necessário à execução dos trabalhos;</w:t>
      </w:r>
    </w:p>
    <w:p w:rsidR="005C0116" w:rsidRPr="0022167B" w:rsidRDefault="005C0116" w:rsidP="00554955">
      <w:pPr>
        <w:pStyle w:val="Avanodecorpodetexto2"/>
        <w:numPr>
          <w:ilvl w:val="0"/>
          <w:numId w:val="39"/>
        </w:numPr>
        <w:tabs>
          <w:tab w:val="clear" w:pos="717"/>
        </w:tabs>
        <w:overflowPunct w:val="0"/>
        <w:autoSpaceDE w:val="0"/>
        <w:autoSpaceDN w:val="0"/>
        <w:adjustRightInd w:val="0"/>
        <w:spacing w:after="0" w:line="240" w:lineRule="auto"/>
        <w:ind w:left="709" w:hanging="284"/>
        <w:jc w:val="both"/>
        <w:textAlignment w:val="baseline"/>
        <w:rPr>
          <w:rFonts w:asciiTheme="minorHAnsi" w:hAnsiTheme="minorHAnsi"/>
          <w:bCs/>
          <w:sz w:val="22"/>
        </w:rPr>
      </w:pPr>
      <w:r w:rsidRPr="0022167B">
        <w:rPr>
          <w:rFonts w:asciiTheme="minorHAnsi" w:hAnsiTheme="minorHAnsi"/>
          <w:bCs/>
          <w:sz w:val="22"/>
        </w:rPr>
        <w:t>Escritório, a localizar junto às instalações da fiscalização, que deverão incluir telefone.</w:t>
      </w:r>
    </w:p>
    <w:p w:rsidR="005C0116" w:rsidRPr="0022167B" w:rsidRDefault="005C0116" w:rsidP="00554955">
      <w:pPr>
        <w:pStyle w:val="Avanodecorpodetexto2"/>
        <w:overflowPunct w:val="0"/>
        <w:autoSpaceDE w:val="0"/>
        <w:autoSpaceDN w:val="0"/>
        <w:adjustRightInd w:val="0"/>
        <w:spacing w:after="0" w:line="240" w:lineRule="auto"/>
        <w:ind w:left="0"/>
        <w:jc w:val="both"/>
        <w:textAlignment w:val="baseline"/>
        <w:rPr>
          <w:rFonts w:asciiTheme="minorHAnsi" w:hAnsiTheme="minorHAnsi"/>
          <w:bCs/>
          <w:sz w:val="22"/>
        </w:rPr>
      </w:pPr>
      <w:r w:rsidRPr="0022167B">
        <w:rPr>
          <w:rFonts w:asciiTheme="minorHAnsi" w:hAnsiTheme="minorHAnsi"/>
          <w:bCs/>
          <w:sz w:val="22"/>
        </w:rPr>
        <w:lastRenderedPageBreak/>
        <w:t>4 – No estudo do estaleiro e das instalações provisórias a ser proposto pelo Empreiteiro, deve ainda conter os seguintes princípios:</w:t>
      </w:r>
    </w:p>
    <w:p w:rsidR="005C0116" w:rsidRPr="0022167B" w:rsidRDefault="005C0116" w:rsidP="00554955">
      <w:pPr>
        <w:pStyle w:val="Avanodecorpodetexto2"/>
        <w:numPr>
          <w:ilvl w:val="2"/>
          <w:numId w:val="38"/>
        </w:numPr>
        <w:tabs>
          <w:tab w:val="clear" w:pos="360"/>
          <w:tab w:val="num" w:pos="426"/>
        </w:tabs>
        <w:overflowPunct w:val="0"/>
        <w:autoSpaceDE w:val="0"/>
        <w:autoSpaceDN w:val="0"/>
        <w:adjustRightInd w:val="0"/>
        <w:spacing w:after="0" w:line="240" w:lineRule="auto"/>
        <w:ind w:left="426" w:hanging="142"/>
        <w:jc w:val="both"/>
        <w:textAlignment w:val="baseline"/>
        <w:rPr>
          <w:rFonts w:asciiTheme="minorHAnsi" w:hAnsiTheme="minorHAnsi"/>
          <w:bCs/>
          <w:sz w:val="22"/>
        </w:rPr>
      </w:pPr>
      <w:r w:rsidRPr="0022167B">
        <w:rPr>
          <w:rFonts w:asciiTheme="minorHAnsi" w:hAnsiTheme="minorHAnsi"/>
          <w:bCs/>
          <w:sz w:val="22"/>
        </w:rPr>
        <w:t>– O estaleiro e as instalações provisórias deverão ser organizados de modo que os trabalhos sejam em conformidade com o prescrito nos vários documentos contratuais por que se rege a empreitada. As áreas destinadas à implantação do estaleiro são rigorosamente as definidas pelo dono da obra em planta própria, A organização do estaleiro e das instalações provisórias deverão ser submetidas à apreciação do dono da obra.</w:t>
      </w:r>
    </w:p>
    <w:p w:rsidR="005C0116" w:rsidRPr="0022167B" w:rsidRDefault="005C0116" w:rsidP="00554955">
      <w:pPr>
        <w:pStyle w:val="Avanodecorpodetexto2"/>
        <w:numPr>
          <w:ilvl w:val="2"/>
          <w:numId w:val="38"/>
        </w:numPr>
        <w:tabs>
          <w:tab w:val="clear" w:pos="360"/>
          <w:tab w:val="num" w:pos="426"/>
        </w:tabs>
        <w:overflowPunct w:val="0"/>
        <w:autoSpaceDE w:val="0"/>
        <w:autoSpaceDN w:val="0"/>
        <w:adjustRightInd w:val="0"/>
        <w:spacing w:before="120" w:after="0" w:line="240" w:lineRule="auto"/>
        <w:ind w:left="426" w:hanging="142"/>
        <w:jc w:val="both"/>
        <w:textAlignment w:val="baseline"/>
        <w:rPr>
          <w:rFonts w:asciiTheme="minorHAnsi" w:hAnsiTheme="minorHAnsi"/>
          <w:bCs/>
          <w:sz w:val="22"/>
        </w:rPr>
      </w:pPr>
      <w:r w:rsidRPr="0022167B">
        <w:rPr>
          <w:rFonts w:asciiTheme="minorHAnsi" w:hAnsiTheme="minorHAnsi"/>
          <w:bCs/>
          <w:sz w:val="22"/>
        </w:rPr>
        <w:t>– O Empreiteiro deverá garantir a exploração do estaleiro de modo que o trabalho se desenvolva com eficiência e segurança.</w:t>
      </w:r>
    </w:p>
    <w:p w:rsidR="005C0116" w:rsidRPr="0022167B" w:rsidRDefault="005C0116" w:rsidP="00554955">
      <w:pPr>
        <w:pStyle w:val="Avanodecorpodetexto2"/>
        <w:numPr>
          <w:ilvl w:val="2"/>
          <w:numId w:val="38"/>
        </w:numPr>
        <w:tabs>
          <w:tab w:val="clear" w:pos="360"/>
          <w:tab w:val="num" w:pos="426"/>
        </w:tabs>
        <w:overflowPunct w:val="0"/>
        <w:autoSpaceDE w:val="0"/>
        <w:autoSpaceDN w:val="0"/>
        <w:adjustRightInd w:val="0"/>
        <w:spacing w:before="120" w:after="0" w:line="240" w:lineRule="auto"/>
        <w:ind w:left="426" w:hanging="142"/>
        <w:jc w:val="both"/>
        <w:textAlignment w:val="baseline"/>
        <w:rPr>
          <w:rFonts w:asciiTheme="minorHAnsi" w:hAnsiTheme="minorHAnsi"/>
          <w:bCs/>
          <w:sz w:val="22"/>
        </w:rPr>
      </w:pPr>
      <w:r w:rsidRPr="0022167B">
        <w:rPr>
          <w:rFonts w:asciiTheme="minorHAnsi" w:hAnsiTheme="minorHAnsi"/>
          <w:bCs/>
          <w:sz w:val="22"/>
        </w:rPr>
        <w:t>– Concluída a obra, os materiais utilizados na montagem do estaleiro e instalações provisórias são pertença do Empreiteiro.</w:t>
      </w:r>
    </w:p>
    <w:p w:rsidR="005C0116" w:rsidRPr="0022167B" w:rsidRDefault="005C0116" w:rsidP="00554955">
      <w:pPr>
        <w:pStyle w:val="Avanodecorpodetexto2"/>
        <w:tabs>
          <w:tab w:val="num" w:pos="426"/>
        </w:tabs>
        <w:overflowPunct w:val="0"/>
        <w:autoSpaceDE w:val="0"/>
        <w:autoSpaceDN w:val="0"/>
        <w:adjustRightInd w:val="0"/>
        <w:spacing w:before="120" w:line="240" w:lineRule="auto"/>
        <w:ind w:left="426"/>
        <w:jc w:val="both"/>
        <w:textAlignment w:val="baseline"/>
        <w:rPr>
          <w:rFonts w:asciiTheme="minorHAnsi" w:hAnsiTheme="minorHAnsi"/>
          <w:bCs/>
          <w:sz w:val="22"/>
        </w:rPr>
      </w:pPr>
      <w:r w:rsidRPr="0022167B">
        <w:rPr>
          <w:rFonts w:asciiTheme="minorHAnsi" w:hAnsiTheme="minorHAnsi"/>
          <w:bCs/>
          <w:sz w:val="22"/>
        </w:rPr>
        <w:t xml:space="preserve">– Todos os encargos com a construção, manutenção e desmontagem do estaleiro, respetivos acessos e serventias internas e das instalações da fiscalização para cada fase da empreitada, incluindo indemnizações, e licenças que, eventualmente, haja a pagar, assim como os encargos com consumos de água, </w:t>
      </w:r>
      <w:proofErr w:type="gramStart"/>
      <w:r w:rsidRPr="0022167B">
        <w:rPr>
          <w:rFonts w:asciiTheme="minorHAnsi" w:hAnsiTheme="minorHAnsi"/>
          <w:bCs/>
          <w:sz w:val="22"/>
        </w:rPr>
        <w:t>gás ,</w:t>
      </w:r>
      <w:proofErr w:type="gramEnd"/>
      <w:r w:rsidRPr="0022167B">
        <w:rPr>
          <w:rFonts w:asciiTheme="minorHAnsi" w:hAnsiTheme="minorHAnsi"/>
          <w:bCs/>
          <w:sz w:val="22"/>
        </w:rPr>
        <w:t xml:space="preserve"> eletricidade e telefone, são da conta do adjudicatário considerando-se incluídos no preço da proposta.</w:t>
      </w:r>
    </w:p>
    <w:p w:rsidR="005C0116" w:rsidRPr="0022167B" w:rsidRDefault="005C0116" w:rsidP="00554955">
      <w:pPr>
        <w:pStyle w:val="Avanodecorpodetexto2"/>
        <w:tabs>
          <w:tab w:val="num" w:pos="426"/>
        </w:tabs>
        <w:spacing w:before="120" w:line="240" w:lineRule="auto"/>
        <w:ind w:left="426"/>
        <w:jc w:val="both"/>
        <w:rPr>
          <w:rFonts w:asciiTheme="minorHAnsi" w:hAnsiTheme="minorHAnsi"/>
          <w:bCs/>
          <w:sz w:val="22"/>
        </w:rPr>
      </w:pPr>
      <w:r w:rsidRPr="0022167B">
        <w:rPr>
          <w:rFonts w:asciiTheme="minorHAnsi" w:hAnsiTheme="minorHAnsi"/>
          <w:bCs/>
          <w:sz w:val="22"/>
        </w:rPr>
        <w:t xml:space="preserve">– São ainda da conta do adjudicatário a limpeza diária das instalações da Fiscalização, a reparação ou substituição do </w:t>
      </w:r>
      <w:proofErr w:type="gramStart"/>
      <w:r w:rsidRPr="0022167B">
        <w:rPr>
          <w:rFonts w:asciiTheme="minorHAnsi" w:hAnsiTheme="minorHAnsi"/>
          <w:bCs/>
          <w:sz w:val="22"/>
        </w:rPr>
        <w:t>equipamento  ai</w:t>
      </w:r>
      <w:proofErr w:type="gramEnd"/>
      <w:r w:rsidRPr="0022167B">
        <w:rPr>
          <w:rFonts w:asciiTheme="minorHAnsi" w:hAnsiTheme="minorHAnsi"/>
          <w:bCs/>
          <w:sz w:val="22"/>
        </w:rPr>
        <w:t xml:space="preserve"> existente (a efetuar no prazo máximo de 30 dias, após comunicação da fiscalização, quando aplicável).</w:t>
      </w:r>
    </w:p>
    <w:p w:rsidR="005C0116" w:rsidRPr="0022167B" w:rsidRDefault="005C0116" w:rsidP="00554955">
      <w:pPr>
        <w:pStyle w:val="Avanodecorpodetexto2"/>
        <w:numPr>
          <w:ilvl w:val="1"/>
          <w:numId w:val="38"/>
        </w:numPr>
        <w:tabs>
          <w:tab w:val="clear" w:pos="360"/>
          <w:tab w:val="num" w:pos="426"/>
        </w:tabs>
        <w:overflowPunct w:val="0"/>
        <w:autoSpaceDE w:val="0"/>
        <w:autoSpaceDN w:val="0"/>
        <w:adjustRightInd w:val="0"/>
        <w:spacing w:before="120" w:after="0" w:line="240" w:lineRule="auto"/>
        <w:ind w:left="426" w:hanging="142"/>
        <w:jc w:val="both"/>
        <w:textAlignment w:val="baseline"/>
        <w:rPr>
          <w:rFonts w:asciiTheme="minorHAnsi" w:hAnsiTheme="minorHAnsi"/>
          <w:bCs/>
          <w:sz w:val="22"/>
        </w:rPr>
      </w:pPr>
      <w:r w:rsidRPr="0022167B">
        <w:rPr>
          <w:rFonts w:asciiTheme="minorHAnsi" w:hAnsiTheme="minorHAnsi"/>
          <w:bCs/>
          <w:sz w:val="22"/>
        </w:rPr>
        <w:t xml:space="preserve">– O adjudicatário procederá à desmontagem do estaleiro e das instalações da fiscalização. Terá </w:t>
      </w:r>
      <w:proofErr w:type="gramStart"/>
      <w:r w:rsidRPr="0022167B">
        <w:rPr>
          <w:rFonts w:asciiTheme="minorHAnsi" w:hAnsiTheme="minorHAnsi"/>
          <w:bCs/>
          <w:sz w:val="22"/>
        </w:rPr>
        <w:t>concluído  a</w:t>
      </w:r>
      <w:proofErr w:type="gramEnd"/>
      <w:r w:rsidRPr="0022167B">
        <w:rPr>
          <w:rFonts w:asciiTheme="minorHAnsi" w:hAnsiTheme="minorHAnsi"/>
          <w:bCs/>
          <w:sz w:val="22"/>
        </w:rPr>
        <w:t xml:space="preserve"> remoção de andaimes, entulhos, materiais de construção e resposta a terra vegetal inicialmente retirada, no prazo de 10 dias contados a partir da conclusão da empreitada. Terminado este prazo o Dono da Obra mandará executar esses trabalhos por conta e risco do empreiteiro.</w:t>
      </w:r>
    </w:p>
    <w:p w:rsidR="005C0116" w:rsidRPr="0022167B" w:rsidRDefault="005C0116" w:rsidP="00554955">
      <w:pPr>
        <w:pStyle w:val="Avanodecorpodetexto2"/>
        <w:numPr>
          <w:ilvl w:val="1"/>
          <w:numId w:val="38"/>
        </w:numPr>
        <w:tabs>
          <w:tab w:val="clear" w:pos="360"/>
          <w:tab w:val="num" w:pos="426"/>
        </w:tabs>
        <w:overflowPunct w:val="0"/>
        <w:autoSpaceDE w:val="0"/>
        <w:autoSpaceDN w:val="0"/>
        <w:adjustRightInd w:val="0"/>
        <w:spacing w:before="120" w:after="0" w:line="240" w:lineRule="auto"/>
        <w:ind w:left="426" w:hanging="142"/>
        <w:jc w:val="both"/>
        <w:textAlignment w:val="baseline"/>
        <w:rPr>
          <w:rFonts w:asciiTheme="minorHAnsi" w:hAnsiTheme="minorHAnsi"/>
          <w:bCs/>
          <w:sz w:val="22"/>
        </w:rPr>
      </w:pPr>
      <w:r w:rsidRPr="0022167B">
        <w:rPr>
          <w:rFonts w:asciiTheme="minorHAnsi" w:hAnsiTheme="minorHAnsi"/>
          <w:bCs/>
          <w:sz w:val="22"/>
        </w:rPr>
        <w:t xml:space="preserve">– São da conta do adjudicatário, considerando-se incluídos no valor da sua proposta, todos os </w:t>
      </w:r>
      <w:proofErr w:type="gramStart"/>
      <w:r w:rsidRPr="0022167B">
        <w:rPr>
          <w:rFonts w:asciiTheme="minorHAnsi" w:hAnsiTheme="minorHAnsi"/>
          <w:bCs/>
          <w:sz w:val="22"/>
        </w:rPr>
        <w:t>trabalhos  de</w:t>
      </w:r>
      <w:proofErr w:type="gramEnd"/>
      <w:r w:rsidRPr="0022167B">
        <w:rPr>
          <w:rFonts w:asciiTheme="minorHAnsi" w:hAnsiTheme="minorHAnsi"/>
          <w:bCs/>
          <w:sz w:val="22"/>
        </w:rPr>
        <w:t xml:space="preserve"> reparação e reposição de elementos danificados, instalações ou construções afetadas durante a execução da obra, quando de ampliações ou remodelações, com ocupação ou utilização de áreas envolventes à obra os quais devem ficar concluídos na data da conclusão da obra.</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i/>
          <w:sz w:val="22"/>
          <w:szCs w:val="22"/>
        </w:rPr>
      </w:pPr>
      <w:bookmarkStart w:id="11" w:name="_Toc211757079"/>
      <w:r w:rsidRPr="005C0116">
        <w:rPr>
          <w:rFonts w:asciiTheme="minorHAnsi" w:hAnsiTheme="minorHAnsi"/>
          <w:b/>
          <w:i/>
          <w:sz w:val="22"/>
          <w:szCs w:val="22"/>
        </w:rPr>
        <w:t>Secção II</w:t>
      </w:r>
      <w:bookmarkEnd w:id="11"/>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Prazos de execução</w:t>
      </w:r>
    </w:p>
    <w:p w:rsidR="005C0116" w:rsidRPr="005C0116" w:rsidRDefault="005C0116" w:rsidP="00554955">
      <w:pPr>
        <w:spacing w:before="120"/>
        <w:jc w:val="center"/>
        <w:outlineLvl w:val="0"/>
        <w:rPr>
          <w:rFonts w:asciiTheme="minorHAnsi" w:hAnsiTheme="minorHAnsi"/>
          <w:b/>
          <w:sz w:val="22"/>
          <w:szCs w:val="22"/>
        </w:rPr>
      </w:pPr>
      <w:bookmarkStart w:id="12" w:name="_Toc211757080"/>
      <w:r>
        <w:rPr>
          <w:rFonts w:asciiTheme="minorHAnsi" w:hAnsiTheme="minorHAnsi"/>
          <w:b/>
          <w:sz w:val="22"/>
          <w:szCs w:val="22"/>
        </w:rPr>
        <w:t>Cláusula 9</w:t>
      </w:r>
      <w:r w:rsidRPr="005C0116">
        <w:rPr>
          <w:rFonts w:asciiTheme="minorHAnsi" w:hAnsiTheme="minorHAnsi"/>
          <w:b/>
          <w:sz w:val="22"/>
          <w:szCs w:val="22"/>
        </w:rPr>
        <w:t>.º</w:t>
      </w:r>
      <w:bookmarkEnd w:id="12"/>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Prazo de execução da empreitada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 empreiteiro obriga-se a:</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Iniciar a execução da obra na data da conclusão da consignação total ou da primeira consignação parcial ou ainda da data em que o dono da obra comunique ao empreiteiro a aprovação do plano de segurança e saúde, caso esta última data seja posterior;</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b) Cumprir todos os prazos parciais vinculativos de execução previstos no plano de trabalhos em vigor;</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 xml:space="preserve">c) Concluir a execução da obra e solicitar a realização de vistoria da obra para efeitos da sua receção provisória no prazo de </w:t>
      </w:r>
      <w:r w:rsidR="005A464C">
        <w:rPr>
          <w:rFonts w:asciiTheme="minorHAnsi" w:hAnsiTheme="minorHAnsi"/>
          <w:sz w:val="22"/>
          <w:szCs w:val="22"/>
        </w:rPr>
        <w:t>3</w:t>
      </w:r>
      <w:r w:rsidR="0008653D">
        <w:rPr>
          <w:rFonts w:asciiTheme="minorHAnsi" w:hAnsiTheme="minorHAnsi"/>
          <w:sz w:val="22"/>
          <w:szCs w:val="22"/>
        </w:rPr>
        <w:t>0</w:t>
      </w:r>
      <w:r w:rsidRPr="0022167B">
        <w:rPr>
          <w:rFonts w:asciiTheme="minorHAnsi" w:hAnsiTheme="minorHAnsi"/>
          <w:sz w:val="22"/>
          <w:szCs w:val="22"/>
        </w:rPr>
        <w:t xml:space="preserve"> dias a contar da data da sua consignação.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No caso de se verificarem atrasos injustificados na execução de trabalhos em relação ao plano de trabalhos em vigor, imputáveis ao empreiteiro, este é obrigado, a expensas suas, a tomar </w:t>
      </w:r>
      <w:r w:rsidRPr="0022167B">
        <w:rPr>
          <w:rFonts w:asciiTheme="minorHAnsi" w:hAnsiTheme="minorHAnsi"/>
          <w:sz w:val="22"/>
          <w:szCs w:val="22"/>
        </w:rPr>
        <w:lastRenderedPageBreak/>
        <w:t>todas as medidas de reforço de meios de ação e de reorganização da obra necessárias à recuperação dos atrasos e ao cumprimento do prazo de execução.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Pela conclusão da execução da obra antes do prazo fixado na alínea c) do n.º 1 o dono da obra, em nenhum caso, atribuirá prémios ao empreiteiro.</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13" w:name="_Toc211757081"/>
      <w:r w:rsidRPr="005C0116">
        <w:rPr>
          <w:rFonts w:asciiTheme="minorHAnsi" w:hAnsiTheme="minorHAnsi"/>
          <w:b/>
          <w:sz w:val="22"/>
          <w:szCs w:val="22"/>
        </w:rPr>
        <w:t>Cláusula 10.ª</w:t>
      </w:r>
      <w:bookmarkEnd w:id="13"/>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Cumprimento do plano de trabalhos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 empreiteiro informa mensalmente o diretor de fiscalização da obra dos desvios que se verifiquem entre o desenvolvimento efetivo de cada uma das espécies de trabalhos e as previsões do plano em vigor.</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Quando os desvios assinalados pelo empreiteiro, nos termos do número anterior, não coincidirem com os desvios reais, o diretor de fiscalização da obra notifica-o dos que considera existirem.</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No caso de o empreiteiro retardar injustificadamente a execução dos trabalhos previstos no plano em vigor, de modo a pôr em risco a conclusão da obra dentro do prazo contratual, é aplicável o disposto no n.º 3 da cláusula 8.ª.</w:t>
      </w:r>
    </w:p>
    <w:p w:rsidR="005C0116" w:rsidRPr="0022167B" w:rsidRDefault="005C0116" w:rsidP="00554955">
      <w:pPr>
        <w:tabs>
          <w:tab w:val="left" w:pos="4370"/>
        </w:tabs>
        <w:spacing w:before="120"/>
        <w:jc w:val="both"/>
        <w:outlineLvl w:val="0"/>
        <w:rPr>
          <w:rFonts w:asciiTheme="minorHAnsi" w:hAnsiTheme="minorHAnsi"/>
          <w:sz w:val="22"/>
          <w:szCs w:val="22"/>
        </w:rPr>
      </w:pPr>
      <w:bookmarkStart w:id="14" w:name="_Toc211757082"/>
      <w:r>
        <w:rPr>
          <w:rFonts w:asciiTheme="minorHAnsi" w:hAnsiTheme="minorHAnsi"/>
          <w:sz w:val="22"/>
          <w:szCs w:val="22"/>
        </w:rPr>
        <w:tab/>
      </w:r>
    </w:p>
    <w:p w:rsidR="005C0116" w:rsidRPr="005C0116" w:rsidRDefault="005C0116" w:rsidP="00554955">
      <w:pPr>
        <w:spacing w:before="120"/>
        <w:jc w:val="center"/>
        <w:outlineLvl w:val="0"/>
        <w:rPr>
          <w:rFonts w:asciiTheme="minorHAnsi" w:hAnsiTheme="minorHAnsi"/>
          <w:b/>
          <w:sz w:val="22"/>
          <w:szCs w:val="22"/>
        </w:rPr>
      </w:pPr>
      <w:r w:rsidRPr="005C0116">
        <w:rPr>
          <w:rFonts w:asciiTheme="minorHAnsi" w:hAnsiTheme="minorHAnsi"/>
          <w:b/>
          <w:sz w:val="22"/>
          <w:szCs w:val="22"/>
        </w:rPr>
        <w:t>Cláusu</w:t>
      </w:r>
      <w:r>
        <w:rPr>
          <w:rFonts w:asciiTheme="minorHAnsi" w:hAnsiTheme="minorHAnsi"/>
          <w:b/>
          <w:sz w:val="22"/>
          <w:szCs w:val="22"/>
        </w:rPr>
        <w:t>la 11</w:t>
      </w:r>
      <w:r w:rsidRPr="005C0116">
        <w:rPr>
          <w:rFonts w:asciiTheme="minorHAnsi" w:hAnsiTheme="minorHAnsi"/>
          <w:b/>
          <w:sz w:val="22"/>
          <w:szCs w:val="22"/>
        </w:rPr>
        <w:t>.ª</w:t>
      </w:r>
      <w:bookmarkEnd w:id="14"/>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Multas por violação dos prazos contratuais</w:t>
      </w:r>
    </w:p>
    <w:p w:rsidR="005C0116" w:rsidRPr="00166F68" w:rsidRDefault="005C0116" w:rsidP="00554955">
      <w:pPr>
        <w:spacing w:before="120"/>
        <w:jc w:val="both"/>
        <w:rPr>
          <w:rFonts w:asciiTheme="minorHAnsi" w:hAnsiTheme="minorHAnsi"/>
          <w:sz w:val="22"/>
          <w:szCs w:val="22"/>
        </w:rPr>
      </w:pPr>
      <w:r w:rsidRPr="00166F68">
        <w:rPr>
          <w:rFonts w:asciiTheme="minorHAnsi" w:hAnsiTheme="minorHAnsi"/>
          <w:sz w:val="22"/>
          <w:szCs w:val="22"/>
        </w:rPr>
        <w:t>1 - Em caso de atraso no início ou na conclusão da execução da obra por facto imputável ao empreiteiro, o dono da obra pode aplicar uma sanção contratual, por cada dia de at</w:t>
      </w:r>
      <w:r w:rsidR="003812A7">
        <w:rPr>
          <w:rFonts w:asciiTheme="minorHAnsi" w:hAnsiTheme="minorHAnsi"/>
          <w:sz w:val="22"/>
          <w:szCs w:val="22"/>
        </w:rPr>
        <w:t>raso, em valor correspondente a</w:t>
      </w:r>
      <w:r>
        <w:rPr>
          <w:rFonts w:asciiTheme="minorHAnsi" w:hAnsiTheme="minorHAnsi"/>
          <w:sz w:val="22"/>
          <w:szCs w:val="22"/>
        </w:rPr>
        <w:t xml:space="preserve"> 1 ‰ do preço contratual, de acordo com o </w:t>
      </w:r>
      <w:proofErr w:type="gramStart"/>
      <w:r>
        <w:rPr>
          <w:rFonts w:asciiTheme="minorHAnsi" w:hAnsiTheme="minorHAnsi"/>
          <w:sz w:val="22"/>
          <w:szCs w:val="22"/>
        </w:rPr>
        <w:t>n.º</w:t>
      </w:r>
      <w:proofErr w:type="gramEnd"/>
      <w:r>
        <w:rPr>
          <w:rFonts w:asciiTheme="minorHAnsi" w:hAnsiTheme="minorHAnsi"/>
          <w:sz w:val="22"/>
          <w:szCs w:val="22"/>
        </w:rPr>
        <w:t>1 do artigo 403.º do CCP.</w:t>
      </w:r>
    </w:p>
    <w:p w:rsidR="005C0116" w:rsidRPr="00166F68" w:rsidRDefault="005C0116" w:rsidP="00554955">
      <w:pPr>
        <w:spacing w:before="120"/>
        <w:jc w:val="both"/>
        <w:rPr>
          <w:rFonts w:asciiTheme="minorHAnsi" w:hAnsiTheme="minorHAnsi"/>
          <w:sz w:val="22"/>
          <w:szCs w:val="22"/>
        </w:rPr>
      </w:pPr>
      <w:r w:rsidRPr="00166F68">
        <w:rPr>
          <w:rFonts w:asciiTheme="minorHAnsi" w:hAnsiTheme="minorHAnsi"/>
          <w:sz w:val="22"/>
          <w:szCs w:val="22"/>
        </w:rPr>
        <w:t>2 - No caso de incumprimento de prazos parciais de execução da obra por facto imputável ao empreiteiro, é aplicável o disposto no n.º 1, sendo o montante da sanção contratual aí prevista reduzido a metade.</w:t>
      </w:r>
    </w:p>
    <w:p w:rsidR="005C0116" w:rsidRPr="00166F68" w:rsidRDefault="005C0116" w:rsidP="00554955">
      <w:pPr>
        <w:spacing w:before="120"/>
        <w:jc w:val="both"/>
        <w:rPr>
          <w:rFonts w:asciiTheme="minorHAnsi" w:hAnsiTheme="minorHAnsi"/>
          <w:sz w:val="22"/>
          <w:szCs w:val="22"/>
        </w:rPr>
      </w:pPr>
      <w:r w:rsidRPr="00166F68">
        <w:rPr>
          <w:rFonts w:asciiTheme="minorHAnsi" w:hAnsiTheme="minorHAnsi"/>
          <w:sz w:val="22"/>
          <w:szCs w:val="22"/>
        </w:rPr>
        <w:t xml:space="preserve">3 - O empreiteiro tem direito ao reembolso das quantias pagas a título de sanção contratual por incumprimento dos prazos parciais de execução da obra quando recupere o atraso na execução dos trabalhos e a obra seja concluída </w:t>
      </w:r>
      <w:r>
        <w:rPr>
          <w:rFonts w:asciiTheme="minorHAnsi" w:hAnsiTheme="minorHAnsi"/>
          <w:sz w:val="22"/>
          <w:szCs w:val="22"/>
        </w:rPr>
        <w:t>dentro do prazo de execução do c</w:t>
      </w:r>
      <w:r w:rsidRPr="00166F68">
        <w:rPr>
          <w:rFonts w:asciiTheme="minorHAnsi" w:hAnsiTheme="minorHAnsi"/>
          <w:sz w:val="22"/>
          <w:szCs w:val="22"/>
        </w:rPr>
        <w:t>ontrato.</w:t>
      </w:r>
    </w:p>
    <w:p w:rsidR="005C0116" w:rsidRPr="00166F68"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15" w:name="_Toc211757083"/>
      <w:r w:rsidRPr="005C0116">
        <w:rPr>
          <w:rFonts w:asciiTheme="minorHAnsi" w:hAnsiTheme="minorHAnsi"/>
          <w:b/>
          <w:sz w:val="22"/>
          <w:szCs w:val="22"/>
        </w:rPr>
        <w:t>Cláusula 12.ª</w:t>
      </w:r>
      <w:bookmarkEnd w:id="15"/>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Atos e direitos de terceiros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Sempre que o empreiteiro sofra atrasos na execução da obra em virtude de qualquer facto imputável a terceiros, deve, no prazo de 10 dias a contar da data em que tome conhecimento da ocorrência, informar, por escrito, o diretor de fiscalização da obra, a fim de o dono da obra ficar habilitado a tomar as providências necessárias para diminuir ou recuperar tais atrasos.</w:t>
      </w:r>
    </w:p>
    <w:p w:rsidR="005C0116" w:rsidRDefault="005C0116" w:rsidP="00554955">
      <w:pPr>
        <w:spacing w:before="120"/>
        <w:jc w:val="both"/>
        <w:rPr>
          <w:rFonts w:asciiTheme="minorHAnsi" w:hAnsiTheme="minorHAnsi"/>
          <w:sz w:val="22"/>
          <w:szCs w:val="22"/>
        </w:rPr>
      </w:pPr>
      <w:r w:rsidRPr="0022167B">
        <w:rPr>
          <w:rFonts w:asciiTheme="minorHAnsi" w:hAnsiTheme="minorHAnsi"/>
          <w:sz w:val="22"/>
          <w:szCs w:val="22"/>
        </w:rPr>
        <w:t>2 - No caso de os trabalhos a executar pelo empreiteiro serem suscetíveis de provocar prejuízos ou perturbações a um serviço de utilidade pública, o empreiteiro, se disso tiver ou dever ter conhecimento, comunica, antes do início dos trabalhos em causa, ou no decorrer destes, esse facto ao diretor de fiscalização da obra, para que este possa tomar as providências que julgue necessárias perante a entidade concessionária ou exploradora daquele serviço.</w:t>
      </w:r>
    </w:p>
    <w:p w:rsidR="003812A7" w:rsidRDefault="003812A7" w:rsidP="00554955">
      <w:pPr>
        <w:spacing w:before="120"/>
        <w:jc w:val="both"/>
        <w:rPr>
          <w:rFonts w:asciiTheme="minorHAnsi" w:hAnsiTheme="minorHAnsi"/>
          <w:sz w:val="22"/>
          <w:szCs w:val="22"/>
        </w:rPr>
      </w:pPr>
    </w:p>
    <w:p w:rsidR="003812A7" w:rsidRPr="0022167B" w:rsidRDefault="003812A7"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i/>
          <w:sz w:val="22"/>
          <w:szCs w:val="22"/>
        </w:rPr>
      </w:pPr>
      <w:bookmarkStart w:id="16" w:name="_Toc211757084"/>
      <w:r w:rsidRPr="005C0116">
        <w:rPr>
          <w:rFonts w:asciiTheme="minorHAnsi" w:hAnsiTheme="minorHAnsi"/>
          <w:b/>
          <w:i/>
          <w:sz w:val="22"/>
          <w:szCs w:val="22"/>
        </w:rPr>
        <w:lastRenderedPageBreak/>
        <w:t>Secção III</w:t>
      </w:r>
      <w:bookmarkEnd w:id="16"/>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Condições de execução da empreitada</w:t>
      </w:r>
    </w:p>
    <w:p w:rsidR="005C0116" w:rsidRPr="005C0116" w:rsidRDefault="005C0116" w:rsidP="00554955">
      <w:pPr>
        <w:spacing w:before="120"/>
        <w:jc w:val="center"/>
        <w:outlineLvl w:val="0"/>
        <w:rPr>
          <w:rFonts w:asciiTheme="minorHAnsi" w:hAnsiTheme="minorHAnsi"/>
          <w:b/>
          <w:sz w:val="22"/>
          <w:szCs w:val="22"/>
        </w:rPr>
      </w:pPr>
      <w:bookmarkStart w:id="17" w:name="_Toc211757085"/>
      <w:r>
        <w:rPr>
          <w:rFonts w:asciiTheme="minorHAnsi" w:hAnsiTheme="minorHAnsi"/>
          <w:b/>
          <w:sz w:val="22"/>
          <w:szCs w:val="22"/>
        </w:rPr>
        <w:t>Cláusula 13</w:t>
      </w:r>
      <w:r w:rsidRPr="005C0116">
        <w:rPr>
          <w:rFonts w:asciiTheme="minorHAnsi" w:hAnsiTheme="minorHAnsi"/>
          <w:b/>
          <w:sz w:val="22"/>
          <w:szCs w:val="22"/>
        </w:rPr>
        <w:t>.ª</w:t>
      </w:r>
      <w:bookmarkEnd w:id="17"/>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Condições gerais de execução dos trabalhos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A obra deve ser executada de acordo com as regras da arte e em perfeita conformidade com o projeto, com o presente caderno de encargos e com as demais condições técnicas contratualmente estipuladas.</w:t>
      </w:r>
    </w:p>
    <w:p w:rsidR="005C0116" w:rsidRPr="00166F68" w:rsidRDefault="005C0116" w:rsidP="00554955">
      <w:pPr>
        <w:spacing w:before="120"/>
        <w:jc w:val="both"/>
        <w:rPr>
          <w:rFonts w:asciiTheme="minorHAnsi" w:hAnsiTheme="minorHAnsi"/>
          <w:sz w:val="22"/>
          <w:szCs w:val="22"/>
        </w:rPr>
      </w:pPr>
      <w:r w:rsidRPr="0022167B">
        <w:rPr>
          <w:rFonts w:asciiTheme="minorHAnsi" w:hAnsiTheme="minorHAnsi"/>
          <w:sz w:val="22"/>
          <w:szCs w:val="22"/>
        </w:rPr>
        <w:t>2 – Relativamente</w:t>
      </w:r>
      <w:r>
        <w:rPr>
          <w:rFonts w:asciiTheme="minorHAnsi" w:hAnsiTheme="minorHAnsi"/>
          <w:sz w:val="22"/>
          <w:szCs w:val="22"/>
        </w:rPr>
        <w:t xml:space="preserve"> às técnicas construtivas a ado</w:t>
      </w:r>
      <w:r w:rsidRPr="0022167B">
        <w:rPr>
          <w:rFonts w:asciiTheme="minorHAnsi" w:hAnsiTheme="minorHAnsi"/>
          <w:sz w:val="22"/>
          <w:szCs w:val="22"/>
        </w:rPr>
        <w:t xml:space="preserve">tar, o empreiteiro fica obrigado a seguir, no que seja aplicável aos trabalhos a realizar, o conjunto de prescrições técnicas definidas nos termos da cláusula 2.ª </w:t>
      </w:r>
      <w:r w:rsidRPr="00166F68">
        <w:rPr>
          <w:rFonts w:asciiTheme="minorHAnsi" w:hAnsiTheme="minorHAnsi"/>
          <w:sz w:val="22"/>
          <w:szCs w:val="22"/>
        </w:rPr>
        <w:t>e 3.ª.</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O empreiteiro pode propor ao dono da obra a substituição dos métodos e técnicas de construção ou dos materiais previstos no presente caderno de encargos e no projeto por outros que considere mais adequados, sem prejuízo da obtenção das características finais especificadas para a obra.</w:t>
      </w:r>
    </w:p>
    <w:p w:rsidR="005C0116" w:rsidRPr="00166F68"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4 – Não podem ser aplicadas técnicas de construção ou materiais diferentes aos previstos no presente caderno de encargos e no projeto, sem que estes tenham sido expressamente aceites pelo dono de </w:t>
      </w:r>
      <w:r w:rsidR="00272C8C">
        <w:rPr>
          <w:rFonts w:asciiTheme="minorHAnsi" w:hAnsiTheme="minorHAnsi"/>
          <w:sz w:val="22"/>
          <w:szCs w:val="22"/>
        </w:rPr>
        <w:t>obra.</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18" w:name="_Toc211757086"/>
      <w:r>
        <w:rPr>
          <w:rFonts w:asciiTheme="minorHAnsi" w:hAnsiTheme="minorHAnsi"/>
          <w:b/>
          <w:sz w:val="22"/>
          <w:szCs w:val="22"/>
        </w:rPr>
        <w:t>Cláusula 14</w:t>
      </w:r>
      <w:r w:rsidRPr="005C0116">
        <w:rPr>
          <w:rFonts w:asciiTheme="minorHAnsi" w:hAnsiTheme="minorHAnsi"/>
          <w:b/>
          <w:sz w:val="22"/>
          <w:szCs w:val="22"/>
        </w:rPr>
        <w:t>.ª</w:t>
      </w:r>
      <w:bookmarkEnd w:id="18"/>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Erros ou omissões do projeto e de outros documentos</w:t>
      </w:r>
    </w:p>
    <w:p w:rsidR="005C0116" w:rsidRPr="00F71F8D" w:rsidRDefault="005C0116" w:rsidP="00554955">
      <w:pPr>
        <w:autoSpaceDE w:val="0"/>
        <w:autoSpaceDN w:val="0"/>
        <w:adjustRightInd w:val="0"/>
        <w:jc w:val="both"/>
        <w:rPr>
          <w:rFonts w:asciiTheme="minorHAnsi" w:hAnsiTheme="minorHAnsi" w:cs="Arial"/>
          <w:sz w:val="22"/>
          <w:szCs w:val="22"/>
        </w:rPr>
      </w:pPr>
      <w:r w:rsidRPr="00F71F8D">
        <w:rPr>
          <w:rFonts w:asciiTheme="minorHAnsi" w:hAnsiTheme="minorHAnsi" w:cs="Arial"/>
          <w:sz w:val="22"/>
          <w:szCs w:val="22"/>
        </w:rPr>
        <w:t>A execução de trabalhos de suprimento de erros e omissões, prazos e execução e responsab</w:t>
      </w:r>
      <w:r>
        <w:rPr>
          <w:rFonts w:asciiTheme="minorHAnsi" w:hAnsiTheme="minorHAnsi" w:cs="Arial"/>
          <w:sz w:val="22"/>
          <w:szCs w:val="22"/>
        </w:rPr>
        <w:t>ilidades regem-se nos termos do artigo</w:t>
      </w:r>
      <w:r w:rsidRPr="00F71F8D">
        <w:rPr>
          <w:rFonts w:asciiTheme="minorHAnsi" w:hAnsiTheme="minorHAnsi" w:cs="Arial"/>
          <w:sz w:val="22"/>
          <w:szCs w:val="22"/>
        </w:rPr>
        <w:t xml:space="preserve"> n.º 376 do CCP, bem como das ordens, avisos e notificações recebidas.</w:t>
      </w:r>
    </w:p>
    <w:p w:rsidR="005C0116"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19" w:name="_Toc211757087"/>
      <w:r w:rsidRPr="005C0116">
        <w:rPr>
          <w:rFonts w:asciiTheme="minorHAnsi" w:hAnsiTheme="minorHAnsi"/>
          <w:b/>
          <w:sz w:val="22"/>
          <w:szCs w:val="22"/>
        </w:rPr>
        <w:t>Cláusula 15.ª</w:t>
      </w:r>
      <w:bookmarkEnd w:id="19"/>
    </w:p>
    <w:p w:rsidR="005C0116" w:rsidRPr="0022167B" w:rsidRDefault="005C0116" w:rsidP="00554955">
      <w:pPr>
        <w:spacing w:before="120"/>
        <w:jc w:val="center"/>
        <w:rPr>
          <w:rFonts w:asciiTheme="minorHAnsi" w:hAnsiTheme="minorHAnsi"/>
          <w:b/>
          <w:sz w:val="22"/>
          <w:szCs w:val="22"/>
        </w:rPr>
      </w:pPr>
      <w:r w:rsidRPr="0022167B">
        <w:rPr>
          <w:rFonts w:asciiTheme="minorHAnsi" w:hAnsiTheme="minorHAnsi"/>
          <w:b/>
          <w:sz w:val="22"/>
          <w:szCs w:val="22"/>
        </w:rPr>
        <w:t>Alterações ao projeto propostas pelo empreiteiro</w:t>
      </w:r>
    </w:p>
    <w:p w:rsidR="005C0116" w:rsidRDefault="005C0116" w:rsidP="00554955">
      <w:pPr>
        <w:autoSpaceDE w:val="0"/>
        <w:autoSpaceDN w:val="0"/>
        <w:adjustRightInd w:val="0"/>
        <w:jc w:val="both"/>
        <w:rPr>
          <w:rFonts w:asciiTheme="minorHAnsi" w:hAnsiTheme="minorHAnsi" w:cs="Arial"/>
          <w:sz w:val="22"/>
          <w:szCs w:val="22"/>
        </w:rPr>
      </w:pPr>
      <w:r w:rsidRPr="00F71F8D">
        <w:rPr>
          <w:rFonts w:asciiTheme="minorHAnsi" w:hAnsiTheme="minorHAnsi" w:cs="Arial"/>
          <w:sz w:val="22"/>
          <w:szCs w:val="22"/>
        </w:rPr>
        <w:t>Não são permitidas alterações ao projeto salvo se obtiver acordo entre as partes.</w:t>
      </w:r>
    </w:p>
    <w:p w:rsidR="005C0116" w:rsidRPr="00166F68" w:rsidRDefault="005C0116" w:rsidP="00554955">
      <w:pPr>
        <w:autoSpaceDE w:val="0"/>
        <w:autoSpaceDN w:val="0"/>
        <w:adjustRightInd w:val="0"/>
        <w:jc w:val="both"/>
        <w:rPr>
          <w:rFonts w:asciiTheme="minorHAnsi" w:hAnsiTheme="minorHAnsi" w:cs="Arial"/>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20" w:name="_Toc211757088"/>
      <w:r>
        <w:rPr>
          <w:rFonts w:asciiTheme="minorHAnsi" w:hAnsiTheme="minorHAnsi"/>
          <w:b/>
          <w:sz w:val="22"/>
          <w:szCs w:val="22"/>
        </w:rPr>
        <w:t>Cláusula 16</w:t>
      </w:r>
      <w:r w:rsidRPr="005C0116">
        <w:rPr>
          <w:rFonts w:asciiTheme="minorHAnsi" w:hAnsiTheme="minorHAnsi"/>
          <w:b/>
          <w:sz w:val="22"/>
          <w:szCs w:val="22"/>
        </w:rPr>
        <w:t>.ª</w:t>
      </w:r>
      <w:bookmarkEnd w:id="20"/>
    </w:p>
    <w:p w:rsidR="005C0116" w:rsidRPr="0022167B" w:rsidRDefault="005C0116" w:rsidP="00554955">
      <w:pPr>
        <w:spacing w:before="120"/>
        <w:jc w:val="center"/>
        <w:rPr>
          <w:rFonts w:asciiTheme="minorHAnsi" w:hAnsiTheme="minorHAnsi"/>
          <w:b/>
          <w:sz w:val="22"/>
          <w:szCs w:val="22"/>
        </w:rPr>
      </w:pPr>
      <w:r w:rsidRPr="0022167B">
        <w:rPr>
          <w:rFonts w:asciiTheme="minorHAnsi" w:hAnsiTheme="minorHAnsi"/>
          <w:b/>
          <w:sz w:val="22"/>
          <w:szCs w:val="22"/>
        </w:rPr>
        <w:t>Menções obrigatórias no local dos trabalhos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Sem prejuízo do cumprimento das obrigações decorrentes da legislação em vigor, o empreiteiro deve afixar no local dos trabalhos, de forma visível, o valor da obra, a identificação da obra, do coordenador de segurança em obra, do técnico de segurança em obra, do diretor fiscalização da obra, do diretor técnico da obra, do coordenador do projeto e menção das respetivas cédulas profissionais, do dono da obra e do empreiteiro, com menção do respetivo alvará ou número de título de registo ou dos documentos a que se refere a alínea a) do n.º 5 do artigo 81.º do CCP, e manter cópia dos alvarás ou títulos de registo dos subcontratados ou dos documentos previstos na referida alínea, consoante os casos.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O empreiteiro deve ter patente no local da obra, em bom estado de conservação, o livro de registo da obra e um exemplar do projeto, do caderno de encargos, do clausulado contratual e dos demais documentos a respeitar na execução da empreitada, com as alterações que neles hajam sido introduzidas.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lastRenderedPageBreak/>
        <w:t>3 - O empreiteiro obriga-se também a ter patente no local da obra o horário de trabalho em vigor, bem como a manter, à disposição de todos os interessados, o texto dos contratos coletivos de trabalho aplicáveis.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Nos estaleiros de apoio da obra devem igualmente estar patentes os elementos do projeto respeitantes aos trabalhos aí em curso.</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21" w:name="_Toc211757089"/>
      <w:r w:rsidRPr="005C0116">
        <w:rPr>
          <w:rFonts w:asciiTheme="minorHAnsi" w:hAnsiTheme="minorHAnsi"/>
          <w:b/>
          <w:sz w:val="22"/>
          <w:szCs w:val="22"/>
        </w:rPr>
        <w:t>Cláusula 17.ª</w:t>
      </w:r>
      <w:bookmarkEnd w:id="21"/>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Ensaios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Os ensaios a realizar na obra ou em partes da obra para verificação das suas características e comportamentos são os especificados no presente caderno de encargos e os previstos nos regulamentos em vigor e constituem encargo do empreiteiro.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Quando o dono da obra tiver dúvidas sobre a qualidade dos trabalhos, pode exigir a realização de quaisquer outros ensaios que se justifiquem, para além dos previstos.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No caso de os resultados dos ensaios referidos no número anterior se mostrarem insatisfatórios e as deficiências encontradas forem da responsabilidade do empreiteiro, as despesas com os mesmos ensaios e com a reparação daquelas deficiências ficarão a seu cargo, sendo, no caso contrário, de conta do dono da obra.</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22" w:name="_Toc211757090"/>
      <w:r w:rsidRPr="005C0116">
        <w:rPr>
          <w:rFonts w:asciiTheme="minorHAnsi" w:hAnsiTheme="minorHAnsi"/>
          <w:b/>
          <w:sz w:val="22"/>
          <w:szCs w:val="22"/>
        </w:rPr>
        <w:t>Cláusula 18.ª</w:t>
      </w:r>
      <w:bookmarkEnd w:id="22"/>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Medições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As medições de todos os trabalhos executados, incluindo os trabalhos não previstos no projeto e os trabalhos não devidamente ordenados pelo dono da obra são feitas no local da obra com a colaboração do empreiteiro e são formalizados em auto.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As medições são efetuadas mensalmente, devendo estar concluídas até ao oitavo dia do mês imediatamente seguinte àquele a que respeitam.</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Os métodos e os critérios a adotar para a realização das medições respeitam a seguinte ordem de prioridades: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As normas oficiais de medição que porventura se encontrem em vigor;</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b) As normas definidas pelo Laboratório Nacional de Engenharia Civil;</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c) Os critérios geralmente utilizados ou, na falta deles, os que forem acordados entre o dono da obra e o empreiteiro.</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23" w:name="_Toc211757091"/>
      <w:r>
        <w:rPr>
          <w:rFonts w:asciiTheme="minorHAnsi" w:hAnsiTheme="minorHAnsi"/>
          <w:b/>
          <w:sz w:val="22"/>
          <w:szCs w:val="22"/>
        </w:rPr>
        <w:t>Cláusula 19</w:t>
      </w:r>
      <w:r w:rsidRPr="005C0116">
        <w:rPr>
          <w:rFonts w:asciiTheme="minorHAnsi" w:hAnsiTheme="minorHAnsi"/>
          <w:b/>
          <w:sz w:val="22"/>
          <w:szCs w:val="22"/>
        </w:rPr>
        <w:t>.ª</w:t>
      </w:r>
      <w:bookmarkEnd w:id="23"/>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Patentes, licenças, marcas de fabrico ou de comércio e desenhos registados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Correm inteiramente por conta do empreiteiro os encargos e responsabilidades decorrentes da utilização na execução da empreitada de materiais, de elementos de construção ou de processos de construção a que respeitem quaisquer patentes, licenças, marcas, desenhos registados e outros direitos de propriedade industrial.</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No caso de o dono da obra ser demandado por infração na execução dos trabalhos de qualquer dos direitos mencionados no número anterior, o empreiteiro indemniza-o por todas as despesas que, em consequência, deva suportar e por todas as quantias que tenha de pagar, seja a que título for.</w:t>
      </w:r>
    </w:p>
    <w:p w:rsidR="005C0116" w:rsidRPr="005C0116" w:rsidRDefault="005C0116" w:rsidP="00554955">
      <w:pPr>
        <w:spacing w:before="120"/>
        <w:jc w:val="center"/>
        <w:outlineLvl w:val="0"/>
        <w:rPr>
          <w:rFonts w:asciiTheme="minorHAnsi" w:hAnsiTheme="minorHAnsi"/>
          <w:b/>
          <w:sz w:val="22"/>
          <w:szCs w:val="22"/>
        </w:rPr>
      </w:pPr>
      <w:bookmarkStart w:id="24" w:name="_Toc211757092"/>
      <w:r>
        <w:rPr>
          <w:rFonts w:asciiTheme="minorHAnsi" w:hAnsiTheme="minorHAnsi"/>
          <w:b/>
          <w:sz w:val="22"/>
          <w:szCs w:val="22"/>
        </w:rPr>
        <w:lastRenderedPageBreak/>
        <w:t>Cláusula 20</w:t>
      </w:r>
      <w:r w:rsidRPr="005C0116">
        <w:rPr>
          <w:rFonts w:asciiTheme="minorHAnsi" w:hAnsiTheme="minorHAnsi"/>
          <w:b/>
          <w:sz w:val="22"/>
          <w:szCs w:val="22"/>
        </w:rPr>
        <w:t>.ª</w:t>
      </w:r>
      <w:bookmarkEnd w:id="24"/>
    </w:p>
    <w:p w:rsidR="005C0116" w:rsidRPr="0022167B" w:rsidRDefault="005C0116" w:rsidP="00554955">
      <w:pPr>
        <w:spacing w:before="120"/>
        <w:jc w:val="center"/>
        <w:rPr>
          <w:rFonts w:asciiTheme="minorHAnsi" w:hAnsiTheme="minorHAnsi"/>
          <w:b/>
          <w:sz w:val="22"/>
          <w:szCs w:val="22"/>
        </w:rPr>
      </w:pPr>
      <w:r w:rsidRPr="0022167B">
        <w:rPr>
          <w:rFonts w:asciiTheme="minorHAnsi" w:hAnsiTheme="minorHAnsi"/>
          <w:b/>
          <w:sz w:val="22"/>
          <w:szCs w:val="22"/>
        </w:rPr>
        <w:t>Execução simultânea de outros trabalhos no local da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 dono da obra reserva-se o direito de executar ele próprio ou de mandar executar por outrem, conjuntamente com os da presente empreitada e na mesma obra, quaisquer trabalhos não incluídos no Contrato, ainda que sejam de natureza idêntica à dos contratados.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Os trabalhos referidos no número anterior são executados em colaboração com o diretor de fiscalização da obra, de modo a evitar atrasos na execução do Contrato ou outros prejuízos.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Quando o empreiteiro considere que a normal execução da empreitada está a ser impedida ou a sofrer atrasos em virtude da realização simultânea dos trabalhos previstos no n.º 1, deve apresentar a sua reclamação no prazo de dez dias a contar da data da ocorrência, a fim de serem adotadas as providências adequadas à diminuição ou eliminação dos prejuízos resultantes da realização daqueles trabalhos.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4 - No caso de verificação de atrasos na execução da obra ou outros prejuízos resultantes da realização dos trabalhos previstos no n.º 1, o empreiteiro tem direito à reposição do equilíbrio financeiro do Contrato, de acordo com os artigos 282.º e </w:t>
      </w:r>
      <w:proofErr w:type="gramStart"/>
      <w:r w:rsidRPr="0022167B">
        <w:rPr>
          <w:rFonts w:asciiTheme="minorHAnsi" w:hAnsiTheme="minorHAnsi"/>
          <w:sz w:val="22"/>
          <w:szCs w:val="22"/>
        </w:rPr>
        <w:t>354 .º</w:t>
      </w:r>
      <w:proofErr w:type="gramEnd"/>
      <w:r w:rsidRPr="0022167B">
        <w:rPr>
          <w:rFonts w:asciiTheme="minorHAnsi" w:hAnsiTheme="minorHAnsi"/>
          <w:sz w:val="22"/>
          <w:szCs w:val="22"/>
        </w:rPr>
        <w:t xml:space="preserve"> do CCP, a efetuar nos seguintes termos: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Prorrogação do prazo do Contrato por período correspondente ao do atraso eventualmente verificado na realização da obra, e;</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b) Indemnização pelo agravamento dos encargos previstos com a execução do Contrato que demonstre ter sofrido.</w:t>
      </w:r>
    </w:p>
    <w:p w:rsidR="005C0116" w:rsidRDefault="005C0116" w:rsidP="00554955">
      <w:pPr>
        <w:spacing w:before="120"/>
        <w:jc w:val="both"/>
        <w:outlineLvl w:val="0"/>
        <w:rPr>
          <w:rFonts w:asciiTheme="minorHAnsi" w:hAnsiTheme="minorHAnsi"/>
          <w:sz w:val="22"/>
          <w:szCs w:val="22"/>
        </w:rPr>
      </w:pPr>
      <w:bookmarkStart w:id="25" w:name="_Toc211757093"/>
    </w:p>
    <w:p w:rsidR="005C0116" w:rsidRPr="005C0116" w:rsidRDefault="005C0116" w:rsidP="00554955">
      <w:pPr>
        <w:spacing w:before="120"/>
        <w:jc w:val="center"/>
        <w:outlineLvl w:val="0"/>
        <w:rPr>
          <w:rFonts w:asciiTheme="minorHAnsi" w:hAnsiTheme="minorHAnsi"/>
          <w:b/>
          <w:sz w:val="22"/>
          <w:szCs w:val="22"/>
        </w:rPr>
      </w:pPr>
      <w:r w:rsidRPr="005C0116">
        <w:rPr>
          <w:rFonts w:asciiTheme="minorHAnsi" w:hAnsiTheme="minorHAnsi"/>
          <w:b/>
          <w:sz w:val="22"/>
          <w:szCs w:val="22"/>
        </w:rPr>
        <w:t>Cláusula 21.ª</w:t>
      </w:r>
      <w:bookmarkEnd w:id="25"/>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Outros encargos do empreiteiro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Correm inteiramente por conta do empreiteiro a reparação e a indemnização de todos os prejuízos que, por motivos que lhe sejam imputáveis, sejam sofridos por terceiros até à receção definitiva dos trabalhos em consequência do modo de execução destes últimos, da atuação do pessoal do empreiteiro ou dos seus subempreiteiros e fornecedores e do deficiente comportamento ou da falta de segurança das obras, materiais, elementos de construção e equipamentos;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Constituem ainda encargos do empreiteiro a celebração dos contratos de seguros indicados no presente caderno de encargos, a constituição das cauções exigidas no programa do procedimento e as despesas inerentes à celebração do Contrato.</w:t>
      </w:r>
    </w:p>
    <w:p w:rsidR="005C0116"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rPr>
          <w:rFonts w:asciiTheme="minorHAnsi" w:hAnsiTheme="minorHAnsi"/>
          <w:b/>
          <w:i/>
          <w:sz w:val="22"/>
          <w:szCs w:val="22"/>
        </w:rPr>
      </w:pPr>
      <w:bookmarkStart w:id="26" w:name="_Toc211757094"/>
      <w:r w:rsidRPr="005C0116">
        <w:rPr>
          <w:rFonts w:asciiTheme="minorHAnsi" w:hAnsiTheme="minorHAnsi"/>
          <w:b/>
          <w:i/>
          <w:sz w:val="22"/>
          <w:szCs w:val="22"/>
        </w:rPr>
        <w:t>Secção IV</w:t>
      </w:r>
      <w:bookmarkEnd w:id="26"/>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Pessoal</w:t>
      </w:r>
    </w:p>
    <w:p w:rsidR="005C0116" w:rsidRPr="005C0116" w:rsidRDefault="005C0116" w:rsidP="00554955">
      <w:pPr>
        <w:spacing w:before="120"/>
        <w:jc w:val="center"/>
        <w:outlineLvl w:val="0"/>
        <w:rPr>
          <w:rFonts w:asciiTheme="minorHAnsi" w:hAnsiTheme="minorHAnsi"/>
          <w:b/>
          <w:sz w:val="22"/>
          <w:szCs w:val="22"/>
        </w:rPr>
      </w:pPr>
      <w:bookmarkStart w:id="27" w:name="_Toc211757095"/>
      <w:r w:rsidRPr="005C0116">
        <w:rPr>
          <w:rFonts w:asciiTheme="minorHAnsi" w:hAnsiTheme="minorHAnsi"/>
          <w:b/>
          <w:sz w:val="22"/>
          <w:szCs w:val="22"/>
        </w:rPr>
        <w:t>Cláusula 22.ª</w:t>
      </w:r>
      <w:bookmarkEnd w:id="27"/>
    </w:p>
    <w:p w:rsidR="005C0116" w:rsidRPr="0022167B" w:rsidRDefault="005C0116" w:rsidP="00554955">
      <w:pPr>
        <w:spacing w:before="120"/>
        <w:jc w:val="center"/>
        <w:rPr>
          <w:rFonts w:asciiTheme="minorHAnsi" w:hAnsiTheme="minorHAnsi"/>
          <w:b/>
          <w:sz w:val="22"/>
          <w:szCs w:val="22"/>
        </w:rPr>
      </w:pPr>
      <w:r w:rsidRPr="0022167B">
        <w:rPr>
          <w:rFonts w:asciiTheme="minorHAnsi" w:hAnsiTheme="minorHAnsi"/>
          <w:b/>
          <w:sz w:val="22"/>
          <w:szCs w:val="22"/>
        </w:rPr>
        <w:t>Obrigações gerais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São da exclusiva responsabilidade do empreiteiro as obrigações relativas ao pessoal empregado na execução da empreitada, à sua aptidão profissional e à sua disciplina.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O empreiteiro deve manter a boa ordem no local dos trabalhos, devendo retirar do local dos trabalhos, por sua iniciativa ou imediatamente após ordem do dono da obra, o pessoal que haja tido comportamento perturbador dos trabalhos, designadamente por menor probidade no </w:t>
      </w:r>
      <w:r w:rsidRPr="0022167B">
        <w:rPr>
          <w:rFonts w:asciiTheme="minorHAnsi" w:hAnsiTheme="minorHAnsi"/>
          <w:sz w:val="22"/>
          <w:szCs w:val="22"/>
        </w:rPr>
        <w:lastRenderedPageBreak/>
        <w:t>desempenho dos respetivos deveres, por indisciplina ou por desrespeito de representantes ou agentes do dono da obra, do empreiteiro, dos subempreiteiros ou de terceiros.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A ordem referida no número anterior deve ser fundamentada por escrito quando o empreiteiro o exija, mas sem prejuízo da imediata suspensão do pessoal.</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As quantidades e a qualificação profissional da mão-de-obra aplicada na empreitada devem estar de acordo com as necessidades dos trabalhos, tendo em conta o respetivo plano.</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28" w:name="_Toc211757096"/>
      <w:r w:rsidRPr="005C0116">
        <w:rPr>
          <w:rFonts w:asciiTheme="minorHAnsi" w:hAnsiTheme="minorHAnsi"/>
          <w:b/>
          <w:sz w:val="22"/>
          <w:szCs w:val="22"/>
        </w:rPr>
        <w:t>Cláusula 23.º</w:t>
      </w:r>
      <w:bookmarkEnd w:id="28"/>
    </w:p>
    <w:p w:rsidR="005C0116" w:rsidRPr="0022167B" w:rsidRDefault="005C0116" w:rsidP="00554955">
      <w:pPr>
        <w:spacing w:before="120"/>
        <w:jc w:val="center"/>
        <w:rPr>
          <w:rFonts w:asciiTheme="minorHAnsi" w:hAnsiTheme="minorHAnsi"/>
          <w:b/>
          <w:sz w:val="22"/>
          <w:szCs w:val="22"/>
        </w:rPr>
      </w:pPr>
      <w:r w:rsidRPr="0022167B">
        <w:rPr>
          <w:rFonts w:asciiTheme="minorHAnsi" w:hAnsiTheme="minorHAnsi"/>
          <w:b/>
          <w:sz w:val="22"/>
          <w:szCs w:val="22"/>
        </w:rPr>
        <w:t>Horário de trabalho</w:t>
      </w:r>
    </w:p>
    <w:p w:rsidR="005C0116" w:rsidRPr="0022167B" w:rsidRDefault="005C0116" w:rsidP="00554955">
      <w:pPr>
        <w:pStyle w:val="Corpodetexto2"/>
        <w:spacing w:before="120" w:line="240" w:lineRule="auto"/>
        <w:jc w:val="both"/>
        <w:rPr>
          <w:rFonts w:asciiTheme="minorHAnsi" w:hAnsiTheme="minorHAnsi"/>
          <w:sz w:val="22"/>
        </w:rPr>
      </w:pPr>
      <w:r w:rsidRPr="0022167B">
        <w:rPr>
          <w:rFonts w:asciiTheme="minorHAnsi" w:hAnsiTheme="minorHAnsi"/>
          <w:sz w:val="22"/>
        </w:rPr>
        <w:t xml:space="preserve">1 - O empreiteiro obriga-se a ter patente no local da obra o horário de trabalho em vigor. </w:t>
      </w:r>
    </w:p>
    <w:p w:rsidR="005C0116" w:rsidRPr="0022167B" w:rsidRDefault="005C0116" w:rsidP="00554955">
      <w:pPr>
        <w:pStyle w:val="Corpodetexto2"/>
        <w:spacing w:before="120" w:line="240" w:lineRule="auto"/>
        <w:jc w:val="both"/>
        <w:rPr>
          <w:rFonts w:asciiTheme="minorHAnsi" w:hAnsiTheme="minorHAnsi"/>
          <w:sz w:val="22"/>
        </w:rPr>
      </w:pPr>
      <w:r w:rsidRPr="0022167B">
        <w:rPr>
          <w:rFonts w:asciiTheme="minorHAnsi" w:hAnsiTheme="minorHAnsi"/>
          <w:sz w:val="22"/>
        </w:rPr>
        <w:t xml:space="preserve">2 - O empreiteiro terá sempre no local da obra, à disposição de todos os interessados, o texto dos contratos coletivos de trabalho aplicáveis. </w:t>
      </w:r>
    </w:p>
    <w:p w:rsidR="005C0116" w:rsidRPr="0022167B" w:rsidRDefault="005C0116" w:rsidP="00554955">
      <w:pPr>
        <w:pStyle w:val="Corpodetexto2"/>
        <w:spacing w:before="120" w:line="240" w:lineRule="auto"/>
        <w:jc w:val="both"/>
        <w:rPr>
          <w:rFonts w:asciiTheme="minorHAnsi" w:hAnsiTheme="minorHAnsi"/>
          <w:sz w:val="22"/>
        </w:rPr>
      </w:pPr>
      <w:r w:rsidRPr="0022167B">
        <w:rPr>
          <w:rFonts w:asciiTheme="minorHAnsi" w:hAnsiTheme="minorHAnsi"/>
          <w:sz w:val="22"/>
        </w:rPr>
        <w:t xml:space="preserve">3 - O empreiteiro poderá realizar trabalhos fora das horas regulamentares, ou por turnos, desde que, para o efeito, obtenha autorização do organismo oficial competente e dê a conhecer, por escrito, com antecedência suficiente, o respetivo programa à fiscalização. </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29" w:name="_Toc211757097"/>
      <w:r w:rsidRPr="005C0116">
        <w:rPr>
          <w:rFonts w:asciiTheme="minorHAnsi" w:hAnsiTheme="minorHAnsi"/>
          <w:b/>
          <w:sz w:val="22"/>
          <w:szCs w:val="22"/>
        </w:rPr>
        <w:t>Cláusula 24.ª</w:t>
      </w:r>
      <w:bookmarkEnd w:id="29"/>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Segurança, higiene e saúde no trabalho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 empreiteiro fica sujeito ao cumprimento das disposições legais e regulamentares em vigor sobre segurança, higiene e saúde no trabalho relativamente a todo o pessoal empregado na obra, correndo por sua conta os encargos que resultem do cumprimento de tais obrigações.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O empreiteiro é ainda obrigado a acautelar, em conformidade com as disposições legais e regulamentares aplicáveis, a vida e a segurança do pessoal empregado na obra e a prestar-lhe a assistência médica de que careça por motivo de acidente no trabalho.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No caso de negligência do empreiteiro no cumprimento das obrigações estabelecidas nos números anteriores, o coordenador de segurança e o diretor de fiscalização da obra podem tomar, à custa do adjudicatário, as providências que se revelem necessárias, sem que tal facto diminua as responsabilidades do empreiteiro.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Antes do início dos trabalhos e, posteriormente, sempre que o diretor de fiscalização da obra o exija, o empreiteiro apresenta apólices de seguro contra acidentes de trabalho relativamente a todo o pessoal empregado na obra, nos termos previstos no n.º 1 da cláusula 32.ª.</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5 - O empreiteiro responde, a qualquer momento, perante o diretor de fiscalização da obra, pela observância das obrigações previstas nos números anteriores, relativamente a todo o pessoal empregado na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6 – O empreiteiro deve fornecer todos os elementos necessários para a elaboração da compilação técnica de acordo com o estipulado no artigo 16.º do </w:t>
      </w:r>
      <w:r w:rsidRPr="0022167B">
        <w:rPr>
          <w:rFonts w:asciiTheme="minorHAnsi" w:hAnsiTheme="minorHAnsi"/>
          <w:bCs/>
          <w:sz w:val="22"/>
        </w:rPr>
        <w:t xml:space="preserve">Decreto-Lei n.º 273/2003 de 29 de </w:t>
      </w:r>
      <w:proofErr w:type="gramStart"/>
      <w:r w:rsidRPr="0022167B">
        <w:rPr>
          <w:rFonts w:asciiTheme="minorHAnsi" w:hAnsiTheme="minorHAnsi"/>
          <w:bCs/>
          <w:sz w:val="22"/>
        </w:rPr>
        <w:t>Outubro</w:t>
      </w:r>
      <w:proofErr w:type="gramEnd"/>
      <w:r w:rsidRPr="0022167B">
        <w:rPr>
          <w:rFonts w:asciiTheme="minorHAnsi" w:hAnsiTheme="minorHAnsi"/>
          <w:sz w:val="22"/>
          <w:szCs w:val="22"/>
        </w:rPr>
        <w:t>.</w:t>
      </w:r>
    </w:p>
    <w:p w:rsidR="005C0116" w:rsidRDefault="005C0116" w:rsidP="00554955">
      <w:pPr>
        <w:spacing w:before="120"/>
        <w:jc w:val="both"/>
        <w:rPr>
          <w:rFonts w:asciiTheme="minorHAnsi" w:hAnsiTheme="minorHAnsi"/>
          <w:sz w:val="22"/>
          <w:szCs w:val="22"/>
        </w:rPr>
      </w:pPr>
    </w:p>
    <w:p w:rsidR="00272C8C" w:rsidRDefault="00272C8C" w:rsidP="00554955">
      <w:pPr>
        <w:spacing w:before="120"/>
        <w:jc w:val="both"/>
        <w:rPr>
          <w:rFonts w:asciiTheme="minorHAnsi" w:hAnsiTheme="minorHAnsi"/>
          <w:sz w:val="22"/>
          <w:szCs w:val="22"/>
        </w:rPr>
      </w:pPr>
    </w:p>
    <w:p w:rsidR="00115261" w:rsidRDefault="00115261" w:rsidP="00554955">
      <w:pPr>
        <w:spacing w:before="120"/>
        <w:jc w:val="both"/>
        <w:rPr>
          <w:rFonts w:asciiTheme="minorHAnsi" w:hAnsiTheme="minorHAnsi"/>
          <w:sz w:val="22"/>
          <w:szCs w:val="22"/>
        </w:rPr>
      </w:pPr>
    </w:p>
    <w:p w:rsidR="00115261" w:rsidRDefault="00115261" w:rsidP="00554955">
      <w:pPr>
        <w:spacing w:before="120"/>
        <w:jc w:val="both"/>
        <w:rPr>
          <w:rFonts w:asciiTheme="minorHAnsi" w:hAnsiTheme="minorHAnsi"/>
          <w:sz w:val="22"/>
          <w:szCs w:val="22"/>
        </w:rPr>
      </w:pPr>
    </w:p>
    <w:p w:rsidR="00115261" w:rsidRPr="0022167B" w:rsidRDefault="00115261"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i/>
          <w:sz w:val="22"/>
          <w:szCs w:val="22"/>
        </w:rPr>
      </w:pPr>
      <w:bookmarkStart w:id="30" w:name="_Toc211757098"/>
      <w:r w:rsidRPr="005C0116">
        <w:rPr>
          <w:rFonts w:asciiTheme="minorHAnsi" w:hAnsiTheme="minorHAnsi"/>
          <w:b/>
          <w:i/>
          <w:sz w:val="22"/>
          <w:szCs w:val="22"/>
        </w:rPr>
        <w:lastRenderedPageBreak/>
        <w:t>Secção V</w:t>
      </w:r>
      <w:bookmarkEnd w:id="30"/>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Instalações, equipamentos e obras auxiliares</w:t>
      </w:r>
    </w:p>
    <w:p w:rsidR="005C0116" w:rsidRPr="005C0116" w:rsidRDefault="005C0116" w:rsidP="00554955">
      <w:pPr>
        <w:spacing w:before="120"/>
        <w:jc w:val="center"/>
        <w:outlineLvl w:val="0"/>
        <w:rPr>
          <w:rFonts w:asciiTheme="minorHAnsi" w:hAnsiTheme="minorHAnsi"/>
          <w:b/>
          <w:sz w:val="22"/>
          <w:szCs w:val="22"/>
        </w:rPr>
      </w:pPr>
      <w:bookmarkStart w:id="31" w:name="_Toc211757099"/>
      <w:bookmarkStart w:id="32" w:name="_Toc36544902"/>
      <w:r w:rsidRPr="005C0116">
        <w:rPr>
          <w:rFonts w:asciiTheme="minorHAnsi" w:hAnsiTheme="minorHAnsi"/>
          <w:b/>
          <w:sz w:val="22"/>
          <w:szCs w:val="22"/>
        </w:rPr>
        <w:t>Cláusula 25.ª</w:t>
      </w:r>
      <w:bookmarkEnd w:id="31"/>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Trabalhos preparatórios e acessórios</w:t>
      </w:r>
      <w:bookmarkEnd w:id="32"/>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O empreiteiro é obrigado a realizar todos os trabalhos que, por natureza ou segundo o uso corrente, devam considerar-se preparatórios ou acessórios dos que constituem objeto do contrato.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Entre os trabalhos a que se refere a cláusula anterior compreendem-se, designadamente, salvo determinação expressa em contrário deste caderno de encargos, os seguintes: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 xml:space="preserve">a) </w:t>
      </w:r>
      <w:r w:rsidRPr="00166F68">
        <w:rPr>
          <w:rFonts w:asciiTheme="minorHAnsi" w:hAnsiTheme="minorHAnsi"/>
          <w:sz w:val="22"/>
          <w:szCs w:val="22"/>
        </w:rPr>
        <w:t xml:space="preserve">As instalações para o estaleiro, nomeadamente, redes </w:t>
      </w:r>
      <w:r w:rsidRPr="0022167B">
        <w:rPr>
          <w:rFonts w:asciiTheme="minorHAnsi" w:hAnsiTheme="minorHAnsi"/>
          <w:sz w:val="22"/>
          <w:szCs w:val="22"/>
        </w:rPr>
        <w:t xml:space="preserve">provisórias de água, de esgotos, de eletricidade e de meios de telecomunicações, vias internas de circulação e tudo o mais necessário à montagem, construção, desmontagem e demolição do estaleiro; </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 xml:space="preserve">b) A manutenção do estaleiro; </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 xml:space="preserve">c) Os necessários para garantir a segurança de todas as pessoas que trabalhem na obra, incluindo o pessoal dos subempreiteiros, e do público em geral, para evitar danos nos prédios vizinhos e para satisfazer os regulamentos de segurança, higiene e saúde no trabalho e de polícia das vias públicas; </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 xml:space="preserve">d) O restabelecimento, por meio de obras provisórias, de todas as servidões e serventias que seja indispensável alterar ou destruir para a execução dos trabalhos previstos no contrato e para evitar a estagnação de águas que os mesmos trabalhos possam originar; </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 xml:space="preserve">e) A construção dos acessos ao estaleiro e das serventias internas deste; </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 xml:space="preserve">f) O levantamento, guarda, conservação e reposição de cabos, canalizações e outros elementos encontrados nas escavações e cuja existência se encontre assinalada nos documentos que fazem parte integrante do contrato ou pudesse verificar-se por simples inspeção do local da obra à data da realização do concurso; </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 xml:space="preserve">g) O transporte e remoção, para fora do local da obra ou para locais especificamente indicados neste caderno de encargos, dos produtos de escavação ou resíduos de limpeza; </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 xml:space="preserve">h) A reconstrução ou reparação dos prejuízos que resultem das demolições a fazer para a execução da obra; </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i) Os trabalhos de escoamento de águas que afetem o estaleiro ou a obra e que se encontrem previstos no projeto ou sejam previsíveis pelo empreiteiro quanto à sua existência e quantidade à data da apresentação da proposta, quer se trate de águas pluviais ou de esgotos quer de águas de condutas, de valas, de rios ou outras;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 xml:space="preserve">j) A conservação das instalações que tenham sido cedidas pelo dono da obra ao adjudicatário com vista à execução da empreitada; </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 xml:space="preserve">l) A reposição dos locais onde se executaram os trabalhos em condições de não lesarem legítimos interesses ou direitos de terceiros ou a conservação futura da obra, assegurando o bom </w:t>
      </w:r>
      <w:r>
        <w:rPr>
          <w:rFonts w:asciiTheme="minorHAnsi" w:hAnsiTheme="minorHAnsi"/>
          <w:sz w:val="22"/>
          <w:szCs w:val="22"/>
        </w:rPr>
        <w:t>a</w:t>
      </w:r>
      <w:r w:rsidRPr="0022167B">
        <w:rPr>
          <w:rFonts w:asciiTheme="minorHAnsi" w:hAnsiTheme="minorHAnsi"/>
          <w:sz w:val="22"/>
          <w:szCs w:val="22"/>
        </w:rPr>
        <w:t>speto geral e a segurança dos mesmos locais.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O empreiteiro é obrigado a realizar à sua custa todos os trabalhos que devam considerar-se preparatórios ou acessórios dos que constituem objeto do contrato.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4 - O estaleiro e as instalações provisórias obedecerão ao que se encontre estabelecido na legislação em vigor e neste caderno de encargos, devendo o respetivo estudo ou projeto ser previamente apresentado ao dono da obra para verificação dessa conformidade, quando tal expressamente se exija neste caderno de encargos.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lastRenderedPageBreak/>
        <w:t xml:space="preserve">5 - A limpeza do estaleiro, em particular no que se refere às instalações e aos locais de trabalho e de estada do pessoal, deverá ser organizada de acordo com a regulamentação aplicável.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6 - A identificação pública bem como os sinais e avisos a colocar no estaleiro da obra devem respeitar a legislação </w:t>
      </w:r>
      <w:smartTag w:uri="urn:schemas-microsoft-com:office:smarttags" w:element="PersonName">
        <w:smartTagPr>
          <w:attr w:name="ProductID" w:val="em vigor. As"/>
        </w:smartTagPr>
        <w:r w:rsidRPr="0022167B">
          <w:rPr>
            <w:rFonts w:asciiTheme="minorHAnsi" w:hAnsiTheme="minorHAnsi"/>
            <w:sz w:val="22"/>
            <w:szCs w:val="22"/>
          </w:rPr>
          <w:t>em vigor. As</w:t>
        </w:r>
      </w:smartTag>
      <w:r w:rsidRPr="0022167B">
        <w:rPr>
          <w:rFonts w:asciiTheme="minorHAnsi" w:hAnsiTheme="minorHAnsi"/>
          <w:sz w:val="22"/>
          <w:szCs w:val="22"/>
        </w:rPr>
        <w:t xml:space="preserve"> entidades fiscalizadoras podem ordenar a colocação dos sinais ou avisos em falta e a substituição ou retirada dos que não se encontrem conformes. </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33" w:name="_Toc211757100"/>
      <w:r>
        <w:rPr>
          <w:rFonts w:asciiTheme="minorHAnsi" w:hAnsiTheme="minorHAnsi"/>
          <w:b/>
          <w:sz w:val="22"/>
          <w:szCs w:val="22"/>
        </w:rPr>
        <w:t>Cláusula 26</w:t>
      </w:r>
      <w:r w:rsidRPr="005C0116">
        <w:rPr>
          <w:rFonts w:asciiTheme="minorHAnsi" w:hAnsiTheme="minorHAnsi"/>
          <w:b/>
          <w:sz w:val="22"/>
          <w:szCs w:val="22"/>
        </w:rPr>
        <w:t>.ª</w:t>
      </w:r>
      <w:bookmarkEnd w:id="33"/>
    </w:p>
    <w:p w:rsidR="005C0116" w:rsidRPr="0022167B" w:rsidRDefault="005C0116" w:rsidP="00554955">
      <w:pPr>
        <w:spacing w:before="120"/>
        <w:jc w:val="center"/>
        <w:rPr>
          <w:rFonts w:asciiTheme="minorHAnsi" w:hAnsiTheme="minorHAnsi"/>
          <w:b/>
          <w:sz w:val="22"/>
          <w:szCs w:val="22"/>
        </w:rPr>
      </w:pPr>
      <w:bookmarkStart w:id="34" w:name="_Toc36544903"/>
      <w:r w:rsidRPr="0022167B">
        <w:rPr>
          <w:rFonts w:asciiTheme="minorHAnsi" w:hAnsiTheme="minorHAnsi"/>
          <w:b/>
          <w:sz w:val="22"/>
          <w:szCs w:val="22"/>
        </w:rPr>
        <w:t>Locais e instalações cedidos para implantação e exploração do estaleiro</w:t>
      </w:r>
      <w:bookmarkEnd w:id="34"/>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Os locais passíveis de instalação do estaleiro serão a indicar pelo dono da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Os locais e, eventualmente, as instalações que o dono da obra ponha à disposição do empreiteiro devem ser exclusivamente destinados à implantação e exploração do estaleiro relativo à execução dos trabalhos.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Se os locais referidos no n.º 1, não satisfizerem totalmente as exigências de implantação do estaleiro, o empreiteiro solicitará ao dono da obra a obtenção dos terrenos complementares necessários.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4 - Se o empreiteiro entender que os locais e as instalações referidos no </w:t>
      </w:r>
      <w:proofErr w:type="gramStart"/>
      <w:r w:rsidRPr="0022167B">
        <w:rPr>
          <w:rFonts w:asciiTheme="minorHAnsi" w:hAnsiTheme="minorHAnsi"/>
          <w:sz w:val="22"/>
          <w:szCs w:val="22"/>
        </w:rPr>
        <w:t>n.º</w:t>
      </w:r>
      <w:proofErr w:type="gramEnd"/>
      <w:r w:rsidRPr="0022167B">
        <w:rPr>
          <w:rFonts w:asciiTheme="minorHAnsi" w:hAnsiTheme="minorHAnsi"/>
          <w:sz w:val="22"/>
          <w:szCs w:val="22"/>
        </w:rPr>
        <w:t>1 não reúnem os requisitos indispensáveis para a implantação e exploração do seu estaleiro, será da sua iniciativa e responsabilidade a ocupação de outros locais e a utilização de outras instalações que para o efeito considere necessários.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5 - O empreiteiro não poderá, sem autorização do dono da obra, realizar qualquer trabalho que modifique as instalações cedidas pelo dono da obra e, se tal lhe for expressamente exigido neste caderno de encargos, será obrigado a repô-las nas condições iniciais uma vez concluída a execução da empreitada.</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35" w:name="_Toc211757101"/>
      <w:r w:rsidRPr="005C0116">
        <w:rPr>
          <w:rFonts w:asciiTheme="minorHAnsi" w:hAnsiTheme="minorHAnsi"/>
          <w:b/>
          <w:sz w:val="22"/>
          <w:szCs w:val="22"/>
        </w:rPr>
        <w:t>Cláusula 27.ª</w:t>
      </w:r>
      <w:bookmarkEnd w:id="35"/>
    </w:p>
    <w:p w:rsidR="005C0116" w:rsidRPr="0022167B" w:rsidRDefault="005C0116" w:rsidP="00554955">
      <w:pPr>
        <w:spacing w:before="120"/>
        <w:jc w:val="center"/>
        <w:rPr>
          <w:rFonts w:asciiTheme="minorHAnsi" w:hAnsiTheme="minorHAnsi"/>
          <w:b/>
          <w:sz w:val="22"/>
          <w:szCs w:val="22"/>
        </w:rPr>
      </w:pPr>
      <w:bookmarkStart w:id="36" w:name="_Toc36544904"/>
      <w:r w:rsidRPr="005C0116">
        <w:rPr>
          <w:rFonts w:asciiTheme="minorHAnsi" w:hAnsiTheme="minorHAnsi"/>
          <w:b/>
          <w:sz w:val="22"/>
          <w:szCs w:val="22"/>
        </w:rPr>
        <w:t>Instalações provisórias</w:t>
      </w:r>
      <w:bookmarkEnd w:id="36"/>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As instalações provisórias destinadas ao funcionamento dos serviços exigidos pela execução da empreitada devem obedecer ao disposto no </w:t>
      </w:r>
      <w:proofErr w:type="gramStart"/>
      <w:r w:rsidRPr="0022167B">
        <w:rPr>
          <w:rFonts w:asciiTheme="minorHAnsi" w:hAnsiTheme="minorHAnsi"/>
          <w:sz w:val="22"/>
          <w:szCs w:val="22"/>
        </w:rPr>
        <w:t>n.º</w:t>
      </w:r>
      <w:proofErr w:type="gramEnd"/>
      <w:r w:rsidRPr="0022167B">
        <w:rPr>
          <w:rFonts w:asciiTheme="minorHAnsi" w:hAnsiTheme="minorHAnsi"/>
          <w:sz w:val="22"/>
          <w:szCs w:val="22"/>
        </w:rPr>
        <w:t>4 da cláusula 26.ª e ser submetidas à aprovação da fiscalização.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O uso de qualquer parte da obra para alguma das instalações provisórias dependerá de autorização da fiscalização.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Aquela autorização não dispensará o empreiteiro de tomar as medidas adequadas a evitar a danificação da parte da obra utilizada.</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37" w:name="_Toc211757102"/>
      <w:r w:rsidRPr="005C0116">
        <w:rPr>
          <w:rFonts w:asciiTheme="minorHAnsi" w:hAnsiTheme="minorHAnsi"/>
          <w:b/>
          <w:sz w:val="22"/>
          <w:szCs w:val="22"/>
        </w:rPr>
        <w:t>Cláusula 28.ª</w:t>
      </w:r>
      <w:bookmarkEnd w:id="37"/>
    </w:p>
    <w:p w:rsidR="005C0116" w:rsidRPr="005C0116" w:rsidRDefault="005C0116" w:rsidP="00554955">
      <w:pPr>
        <w:spacing w:before="120"/>
        <w:jc w:val="center"/>
        <w:rPr>
          <w:rFonts w:asciiTheme="minorHAnsi" w:hAnsiTheme="minorHAnsi"/>
          <w:b/>
          <w:sz w:val="22"/>
          <w:szCs w:val="22"/>
        </w:rPr>
      </w:pPr>
      <w:bookmarkStart w:id="38" w:name="_Toc36544905"/>
      <w:r w:rsidRPr="005C0116">
        <w:rPr>
          <w:rFonts w:asciiTheme="minorHAnsi" w:hAnsiTheme="minorHAnsi"/>
          <w:b/>
          <w:sz w:val="22"/>
          <w:szCs w:val="22"/>
        </w:rPr>
        <w:t>Redes de água, de esgotos, de energia elétrica e de telecomunicações</w:t>
      </w:r>
      <w:bookmarkEnd w:id="38"/>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O empreiteiro deverá construir e manter em funcionamento as redes provisórias de abastecimento de água, de esgotos, de energia elétrica e de telecomunicações definidas neste caderno de encargos ou no projeto ou, na sua omissão, que satisfaçam as exigências da obra e do pessoal.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Salvo indicação em contrário deste caderno de encargos, a manutenção e a exploração das redes referidas na cláusula anterior, bem como as diligências necessárias à obtenção das </w:t>
      </w:r>
      <w:r w:rsidRPr="0022167B">
        <w:rPr>
          <w:rFonts w:asciiTheme="minorHAnsi" w:hAnsiTheme="minorHAnsi"/>
          <w:sz w:val="22"/>
          <w:szCs w:val="22"/>
        </w:rPr>
        <w:lastRenderedPageBreak/>
        <w:t xml:space="preserve">respetivas licenças, são de conta do empreiteiro, por inclusão dos respetivos encargos nos preços por ele propostos no ato do concurso.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Sempre que na obra se utilize água não potável, deverá colocar-se, nos locais convenientes, a inscrição «Água imprópria para beber».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4 - As redes provisórias de energia elétrica deverão obedecer ao que for aplicável da regulamentação em vigor.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5 - As redes definitivas de água, esgotos e energia elétrica poderão ser utilizadas durante os trabalhos. </w:t>
      </w:r>
    </w:p>
    <w:p w:rsidR="005C0116" w:rsidRPr="0022167B" w:rsidRDefault="005C0116" w:rsidP="00554955">
      <w:pPr>
        <w:spacing w:before="120"/>
        <w:jc w:val="both"/>
        <w:rPr>
          <w:rFonts w:asciiTheme="minorHAnsi" w:hAnsiTheme="minorHAnsi"/>
          <w:sz w:val="22"/>
          <w:szCs w:val="22"/>
        </w:rPr>
      </w:pPr>
      <w:bookmarkStart w:id="39" w:name="_Toc36544906"/>
    </w:p>
    <w:p w:rsidR="005C0116" w:rsidRPr="005C0116" w:rsidRDefault="005C0116" w:rsidP="00554955">
      <w:pPr>
        <w:spacing w:before="120"/>
        <w:jc w:val="center"/>
        <w:outlineLvl w:val="0"/>
        <w:rPr>
          <w:rFonts w:asciiTheme="minorHAnsi" w:hAnsiTheme="minorHAnsi"/>
          <w:b/>
          <w:sz w:val="22"/>
          <w:szCs w:val="22"/>
        </w:rPr>
      </w:pPr>
      <w:bookmarkStart w:id="40" w:name="_Toc211757103"/>
      <w:r w:rsidRPr="005C0116">
        <w:rPr>
          <w:rFonts w:asciiTheme="minorHAnsi" w:hAnsiTheme="minorHAnsi"/>
          <w:b/>
          <w:sz w:val="22"/>
          <w:szCs w:val="22"/>
        </w:rPr>
        <w:t>Cláusula 29.ª</w:t>
      </w:r>
      <w:bookmarkEnd w:id="40"/>
    </w:p>
    <w:p w:rsidR="005C0116" w:rsidRPr="0022167B" w:rsidRDefault="005C0116" w:rsidP="00554955">
      <w:pPr>
        <w:spacing w:before="120"/>
        <w:jc w:val="center"/>
        <w:rPr>
          <w:rFonts w:asciiTheme="minorHAnsi" w:hAnsiTheme="minorHAnsi"/>
          <w:b/>
          <w:sz w:val="22"/>
          <w:szCs w:val="22"/>
        </w:rPr>
      </w:pPr>
      <w:r w:rsidRPr="0022167B">
        <w:rPr>
          <w:rFonts w:asciiTheme="minorHAnsi" w:hAnsiTheme="minorHAnsi"/>
          <w:b/>
          <w:sz w:val="22"/>
          <w:szCs w:val="22"/>
        </w:rPr>
        <w:t>Equipamento</w:t>
      </w:r>
      <w:bookmarkEnd w:id="39"/>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Constitui encargo do empreiteiro, salvo estipulação em contrário deste caderno de encargos, o fornecimento e utilização das máquinas, aparelhos, utensílios, ferramentas, andaimes e todo o material indispensável à boa execução dos trabalhos.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O equipamento a que se refere o </w:t>
      </w:r>
      <w:proofErr w:type="gramStart"/>
      <w:r w:rsidRPr="0022167B">
        <w:rPr>
          <w:rFonts w:asciiTheme="minorHAnsi" w:hAnsiTheme="minorHAnsi"/>
          <w:sz w:val="22"/>
          <w:szCs w:val="22"/>
        </w:rPr>
        <w:t>numero</w:t>
      </w:r>
      <w:proofErr w:type="gramEnd"/>
      <w:r w:rsidRPr="0022167B">
        <w:rPr>
          <w:rFonts w:asciiTheme="minorHAnsi" w:hAnsiTheme="minorHAnsi"/>
          <w:sz w:val="22"/>
          <w:szCs w:val="22"/>
        </w:rPr>
        <w:t xml:space="preserve"> anterior deve satisfazer, quer quanto às suas características quer quanto ao seu funcionamento, ao estabelecido nas leis e regulamentos de segurança aplicáveis. </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i/>
          <w:sz w:val="22"/>
          <w:szCs w:val="22"/>
        </w:rPr>
      </w:pPr>
      <w:bookmarkStart w:id="41" w:name="_Toc211757104"/>
      <w:bookmarkStart w:id="42" w:name="_Toc36544907"/>
      <w:r w:rsidRPr="005C0116">
        <w:rPr>
          <w:rFonts w:asciiTheme="minorHAnsi" w:hAnsiTheme="minorHAnsi"/>
          <w:b/>
          <w:i/>
          <w:sz w:val="22"/>
          <w:szCs w:val="22"/>
        </w:rPr>
        <w:t>Secção VII</w:t>
      </w:r>
      <w:bookmarkEnd w:id="41"/>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Outros trabalhos preparatórios</w:t>
      </w:r>
      <w:bookmarkEnd w:id="42"/>
    </w:p>
    <w:p w:rsidR="005C0116" w:rsidRPr="005C0116" w:rsidRDefault="005C0116" w:rsidP="00554955">
      <w:pPr>
        <w:spacing w:before="120"/>
        <w:jc w:val="center"/>
        <w:outlineLvl w:val="0"/>
        <w:rPr>
          <w:rFonts w:asciiTheme="minorHAnsi" w:hAnsiTheme="minorHAnsi"/>
          <w:b/>
          <w:sz w:val="22"/>
          <w:szCs w:val="22"/>
        </w:rPr>
      </w:pPr>
      <w:bookmarkStart w:id="43" w:name="_Toc211757105"/>
      <w:bookmarkStart w:id="44" w:name="_Toc36544908"/>
      <w:r w:rsidRPr="005C0116">
        <w:rPr>
          <w:rFonts w:asciiTheme="minorHAnsi" w:hAnsiTheme="minorHAnsi"/>
          <w:b/>
          <w:sz w:val="22"/>
          <w:szCs w:val="22"/>
        </w:rPr>
        <w:t>Cláusula 30.ª</w:t>
      </w:r>
      <w:bookmarkEnd w:id="43"/>
    </w:p>
    <w:p w:rsidR="005C0116" w:rsidRPr="0022167B" w:rsidRDefault="005C0116" w:rsidP="00554955">
      <w:pPr>
        <w:spacing w:before="120"/>
        <w:jc w:val="center"/>
        <w:rPr>
          <w:rFonts w:asciiTheme="minorHAnsi" w:hAnsiTheme="minorHAnsi"/>
          <w:b/>
          <w:sz w:val="22"/>
          <w:szCs w:val="22"/>
        </w:rPr>
      </w:pPr>
      <w:r w:rsidRPr="0022167B">
        <w:rPr>
          <w:rFonts w:asciiTheme="minorHAnsi" w:hAnsiTheme="minorHAnsi"/>
          <w:b/>
          <w:sz w:val="22"/>
          <w:szCs w:val="22"/>
        </w:rPr>
        <w:t>Trabalhos de proteção e segurança</w:t>
      </w:r>
      <w:bookmarkEnd w:id="44"/>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Para além das medidas a que se refere a cláusula 27.ª, constitui encargo do empreiteiro a realização dos trabalhos de proteção e segurança especificados no projeto ou neste caderno de encargos, tais como os referentes a construções e vegetação existentes nos locais destinados à execução dos trabalhos e os relativos a construções e instalações vizinhas destes locais.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Quando se verificar a necessidade de trabalhos de proteção não definidos no projeto, o empreiteiro avisará o dono da obra, propondo as medidas a tomar, e interromperá os trabalhos afetados, até decisão daquele.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No caso a que se refere a cláusula anterior e estando envolvidos interesses de terceiros, o dono da obra procederá aos contactos necessários com as entidades envolvidas, a fim de decidir das medidas a tomar.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4 - O empreiteiro deverá tomar as providências usuais para evitar que as instalações e os trabalhos da empreitada sejam danificados por inundações, ondas, tempestades ou outros fenómenos naturais.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5 - Quando, pela sua natureza, os trabalhos a executar estejam particularmente sujeitos à incidência de fenómenos naturais específicos, tais como cheias, inundações, ondas, ventos, tempestades e similares, serão fornecidas aos concorrentes, integradas no processo do concurso, as informações adequadas sobre o nível que esses fenómenos usualmente assumem, as características que revestem e, se for o caso, a época do ano em que se verificam, entendendo-se que o adjudicatário não poderá invocar como caso de força maior os que venham eventualmente a ocorrer, a não ser que: </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lastRenderedPageBreak/>
        <w:t>a) Atinjam níveis, apresentem características ou se verifiquem em épocas diferentes das que, de acordo com as aludidas informações, devam considerar-se normais;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 xml:space="preserve">b) A emergência de qualquer dano consequente dos fenómenos referidos derive de planeamento ou condições ou métodos de execução dos trabalhos impostos pelo dono da obra, ou de qualquer outro facto não imputável ao empreiteiro. </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45" w:name="_Toc211757106"/>
      <w:r w:rsidRPr="005C0116">
        <w:rPr>
          <w:rFonts w:asciiTheme="minorHAnsi" w:hAnsiTheme="minorHAnsi"/>
          <w:b/>
          <w:sz w:val="22"/>
          <w:szCs w:val="22"/>
        </w:rPr>
        <w:t>Cláusula 31.ª</w:t>
      </w:r>
      <w:bookmarkEnd w:id="45"/>
    </w:p>
    <w:p w:rsidR="005C0116" w:rsidRPr="005C0116" w:rsidRDefault="005C0116" w:rsidP="00554955">
      <w:pPr>
        <w:spacing w:before="120"/>
        <w:jc w:val="center"/>
        <w:rPr>
          <w:rFonts w:asciiTheme="minorHAnsi" w:hAnsiTheme="minorHAnsi"/>
          <w:b/>
          <w:sz w:val="22"/>
          <w:szCs w:val="22"/>
        </w:rPr>
      </w:pPr>
      <w:bookmarkStart w:id="46" w:name="_Toc36544909"/>
      <w:r w:rsidRPr="005C0116">
        <w:rPr>
          <w:rFonts w:asciiTheme="minorHAnsi" w:hAnsiTheme="minorHAnsi"/>
          <w:b/>
          <w:sz w:val="22"/>
          <w:szCs w:val="22"/>
        </w:rPr>
        <w:t>Demolições e esgotos</w:t>
      </w:r>
      <w:bookmarkEnd w:id="46"/>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Consideram-se incluídas no contrato as demolições que se encontrem previstas no projeto ou neste caderno de encargos.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Os trabalhos de demolição referidos na cláusula anterior compreendem a demolição das construções cuja existência seja evidente e que ocupem locais de implantação da obra, salvo indicação em contrário deste caderno de encargos, bem como a remoção completa, para fora do local da obra ou para os locais definidos neste caderno de encargos, de todos os materiais e entulhos, incluindo as fundações e canalizações não utilizadas e excetuando apenas o que o dono da obra autorize a deixar no terreno.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O empreiteiro tomará as precauções necessárias para assegurar em boas condições o desmonte e a conservação dos materiais e elementos de construção especificados neste caderno de encargos, sendo responsável por todos os danos que eventualmente venham a sofrer.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4 - Os materiais e elementos de construção a que se refere a cláusula anterior são propriedade do dono da obra.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5 - Quaisquer esgotos ou demolições de obras, que houver necessidade de fazer e que não tenham sido previstos no contrato, serão considerados erros e omissões de acordo com o disposto na clausula 15.ª.</w:t>
      </w:r>
    </w:p>
    <w:p w:rsidR="005C0116" w:rsidRPr="0022167B" w:rsidRDefault="005C0116" w:rsidP="00554955">
      <w:pPr>
        <w:spacing w:before="120"/>
        <w:jc w:val="both"/>
        <w:rPr>
          <w:rFonts w:asciiTheme="minorHAnsi" w:hAnsiTheme="minorHAnsi"/>
          <w:sz w:val="22"/>
          <w:szCs w:val="22"/>
        </w:rPr>
      </w:pPr>
      <w:bookmarkStart w:id="47" w:name="_Toc36544910"/>
    </w:p>
    <w:p w:rsidR="005C0116" w:rsidRPr="005C0116" w:rsidRDefault="005C0116" w:rsidP="00554955">
      <w:pPr>
        <w:spacing w:before="120"/>
        <w:jc w:val="center"/>
        <w:outlineLvl w:val="0"/>
        <w:rPr>
          <w:rFonts w:asciiTheme="minorHAnsi" w:hAnsiTheme="minorHAnsi"/>
          <w:b/>
          <w:sz w:val="22"/>
          <w:szCs w:val="22"/>
        </w:rPr>
      </w:pPr>
      <w:bookmarkStart w:id="48" w:name="_Toc211757107"/>
      <w:r w:rsidRPr="005C0116">
        <w:rPr>
          <w:rFonts w:asciiTheme="minorHAnsi" w:hAnsiTheme="minorHAnsi"/>
          <w:b/>
          <w:sz w:val="22"/>
          <w:szCs w:val="22"/>
        </w:rPr>
        <w:t>Cláusula 32.ª</w:t>
      </w:r>
      <w:bookmarkEnd w:id="48"/>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Remoção de vegetação</w:t>
      </w:r>
      <w:bookmarkEnd w:id="47"/>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Consideram-se incluídos no contrato os trabalhos necessários aos desenraizamentos, às desmatações e ao arranque de árvores existentes na área de implantação da obra ou em outras áreas definidas no projeto ou neste caderno de encargos, devendo os desenraizamentos ser suficientemente profundos para garantirem a completa extinção das plantas.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Compete ainda ao empreiteiro a remoção completa, para fora do local da obra ou para os locais definidos neste caderno de encargos, dos produtos resultantes dos trabalhos referidos no número anterior, bem como a regularização final do terreno.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Os produtos da remoção de vegetação a que se refere a cláusula anterior são propriedade do dono da obra. </w:t>
      </w:r>
    </w:p>
    <w:p w:rsidR="00272C8C" w:rsidRPr="0022167B" w:rsidRDefault="00272C8C"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49" w:name="_Toc211757108"/>
      <w:bookmarkStart w:id="50" w:name="_Toc36544911"/>
      <w:r w:rsidRPr="005C0116">
        <w:rPr>
          <w:rFonts w:asciiTheme="minorHAnsi" w:hAnsiTheme="minorHAnsi"/>
          <w:b/>
          <w:sz w:val="22"/>
          <w:szCs w:val="22"/>
        </w:rPr>
        <w:t>Cláusula 33.ª</w:t>
      </w:r>
      <w:bookmarkEnd w:id="49"/>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Implantação e piquetagem</w:t>
      </w:r>
      <w:bookmarkEnd w:id="50"/>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 trabalho de implantação e piquetagem será efetuado pelo empreiteiro, a partir das cotas, dos alinhamentos e das referências fornecidas pelo dono da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lastRenderedPageBreak/>
        <w:t xml:space="preserve">2 - O empreiteiro deverá examinar no terreno as marcas fornecidas pelo dono da obra, apresentando, se for caso disso, as reclamações relativas às deficiências que eventualmente encontre e que serão objeto de verificação local pela fiscalização, na presença do adjudicatário.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Uma vez concluídos os trabalhos de implantação, o empreiteiro informará desse facto, por escrito, a fiscalização, que procederá à verificação das marcas e, se for necessário, à sua retificação, na presença do adjudicatário.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4 - O empreiteiro obriga-se a conservar as marcas ou referências e a recolocá-las, à sua custa, em condições idênticas, quer na localização definitiva quer num outro ponto, se as necessidades do trabalho o exigirem, depois de ter avisado a fiscalização e de esta haver concordado com a modificação da piquetagem.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5 - O empreiteiro é ainda obrigado a conservar todas as marcas ou referências visíveis existentes que tenham sido implantadas no local da obra por outras entidades e só proceder à sua deslocação desde que autorizado e sob orientação da fiscalização. </w:t>
      </w:r>
    </w:p>
    <w:p w:rsidR="005C0116" w:rsidRPr="0022167B" w:rsidRDefault="005C0116" w:rsidP="00554955">
      <w:pPr>
        <w:spacing w:before="120"/>
        <w:jc w:val="both"/>
        <w:rPr>
          <w:rFonts w:asciiTheme="minorHAnsi" w:hAnsiTheme="minorHAnsi"/>
          <w:sz w:val="22"/>
          <w:szCs w:val="22"/>
        </w:rPr>
      </w:pPr>
      <w:bookmarkStart w:id="51" w:name="_Toc36544912"/>
    </w:p>
    <w:p w:rsidR="005C0116" w:rsidRPr="00272C8C" w:rsidRDefault="005C0116" w:rsidP="00554955">
      <w:pPr>
        <w:spacing w:before="120"/>
        <w:jc w:val="center"/>
        <w:outlineLvl w:val="0"/>
        <w:rPr>
          <w:rFonts w:asciiTheme="minorHAnsi" w:hAnsiTheme="minorHAnsi"/>
          <w:b/>
          <w:i/>
          <w:sz w:val="22"/>
          <w:szCs w:val="22"/>
        </w:rPr>
      </w:pPr>
      <w:bookmarkStart w:id="52" w:name="_Toc211757109"/>
      <w:r w:rsidRPr="00272C8C">
        <w:rPr>
          <w:rFonts w:asciiTheme="minorHAnsi" w:hAnsiTheme="minorHAnsi"/>
          <w:b/>
          <w:i/>
          <w:sz w:val="22"/>
          <w:szCs w:val="22"/>
        </w:rPr>
        <w:t>Secção VIII</w:t>
      </w:r>
      <w:bookmarkEnd w:id="52"/>
    </w:p>
    <w:p w:rsidR="005C0116" w:rsidRPr="00272C8C" w:rsidRDefault="005C0116" w:rsidP="00554955">
      <w:pPr>
        <w:spacing w:before="120"/>
        <w:jc w:val="center"/>
        <w:rPr>
          <w:rFonts w:asciiTheme="minorHAnsi" w:hAnsiTheme="minorHAnsi"/>
          <w:b/>
          <w:sz w:val="22"/>
          <w:szCs w:val="22"/>
        </w:rPr>
      </w:pPr>
      <w:r w:rsidRPr="00272C8C">
        <w:rPr>
          <w:rFonts w:asciiTheme="minorHAnsi" w:hAnsiTheme="minorHAnsi"/>
          <w:b/>
          <w:sz w:val="22"/>
          <w:szCs w:val="22"/>
        </w:rPr>
        <w:t>Materiais e elementos de construção</w:t>
      </w:r>
      <w:bookmarkEnd w:id="51"/>
    </w:p>
    <w:p w:rsidR="005C0116" w:rsidRPr="00272C8C" w:rsidRDefault="005C0116" w:rsidP="00554955">
      <w:pPr>
        <w:spacing w:before="120"/>
        <w:jc w:val="center"/>
        <w:outlineLvl w:val="0"/>
        <w:rPr>
          <w:rFonts w:asciiTheme="minorHAnsi" w:hAnsiTheme="minorHAnsi"/>
          <w:b/>
          <w:sz w:val="22"/>
          <w:szCs w:val="22"/>
        </w:rPr>
      </w:pPr>
      <w:bookmarkStart w:id="53" w:name="_Toc211757110"/>
      <w:bookmarkStart w:id="54" w:name="_Toc36544913"/>
      <w:r w:rsidRPr="00272C8C">
        <w:rPr>
          <w:rFonts w:asciiTheme="minorHAnsi" w:hAnsiTheme="minorHAnsi"/>
          <w:b/>
          <w:sz w:val="22"/>
          <w:szCs w:val="22"/>
        </w:rPr>
        <w:t>Cláusula 34.ª</w:t>
      </w:r>
      <w:bookmarkEnd w:id="53"/>
    </w:p>
    <w:p w:rsidR="005C0116" w:rsidRPr="00272C8C" w:rsidRDefault="005C0116" w:rsidP="00554955">
      <w:pPr>
        <w:spacing w:before="120"/>
        <w:jc w:val="center"/>
        <w:rPr>
          <w:rFonts w:asciiTheme="minorHAnsi" w:hAnsiTheme="minorHAnsi"/>
          <w:b/>
          <w:sz w:val="22"/>
          <w:szCs w:val="22"/>
        </w:rPr>
      </w:pPr>
      <w:r w:rsidRPr="00272C8C">
        <w:rPr>
          <w:rFonts w:asciiTheme="minorHAnsi" w:hAnsiTheme="minorHAnsi"/>
          <w:b/>
          <w:sz w:val="22"/>
          <w:szCs w:val="22"/>
        </w:rPr>
        <w:t>Características dos materiais e elementos de construção</w:t>
      </w:r>
      <w:bookmarkEnd w:id="54"/>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Os materiais e elementos de construção a empregar na obra terão as qualidades, dimensões, formas e demais características definidas nas peças escritas e desenhadas do projeto, neste caderno de encargos e nos restantes documentos contratuais, com as tolerâncias normalizadas ou admitidas nos mesmos documentos.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Sempre que o projeto, este caderno de encargos ou o contrato não fixem as características de materiais ou elementos de construção, o empreiteiro não poderá empregar materiais que não correspondam às características da obra ou que sejam de qualidade inferior aos usualmente empregues em obras que se destinem a idêntica utilização.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No caso de dúvida quanto aos materiais a empregar nos termos da cláusula anterior, devem observar-se as normas portuguesas em vigor, desde que compatíveis com o direito comunitário, ou, na falta destas, as normas utilizadas na Comunidade Europeia.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4 - Nos casos previstos </w:t>
      </w:r>
      <w:proofErr w:type="gramStart"/>
      <w:r w:rsidRPr="0022167B">
        <w:rPr>
          <w:rFonts w:asciiTheme="minorHAnsi" w:hAnsiTheme="minorHAnsi"/>
          <w:sz w:val="22"/>
          <w:szCs w:val="22"/>
        </w:rPr>
        <w:t>nos n.º</w:t>
      </w:r>
      <w:proofErr w:type="gramEnd"/>
      <w:r>
        <w:rPr>
          <w:rFonts w:asciiTheme="minorHAnsi" w:hAnsiTheme="minorHAnsi"/>
          <w:sz w:val="22"/>
          <w:szCs w:val="22"/>
        </w:rPr>
        <w:t xml:space="preserve"> </w:t>
      </w:r>
      <w:r w:rsidRPr="0022167B">
        <w:rPr>
          <w:rFonts w:asciiTheme="minorHAnsi" w:hAnsiTheme="minorHAnsi"/>
          <w:sz w:val="22"/>
          <w:szCs w:val="22"/>
        </w:rPr>
        <w:t xml:space="preserve">2 e 3, o empreiteiro proporá, por escrito, à fiscalização a aprovação dos materiais ou elementos de construção escolhidos. Esta proposta deverá ser apresentada, de preferência, no período de preparação e planeamento da empreitada e sempre de modo que as diligências de aprovação não comprometam o cumprimento do plano de trabalhos nem o prazo em que o dono da obra se deverá pronunciar.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5 - O aumento ou diminuição de encargos resultantes da imposição ou aceitação pelo dono da obra de qualquer das características de materiais ou elementos de construção será, respetivamente, acrescido ou deduzido do preço da empreitada. </w:t>
      </w:r>
    </w:p>
    <w:p w:rsidR="005C0116" w:rsidRDefault="005C0116" w:rsidP="00554955">
      <w:pPr>
        <w:spacing w:before="120"/>
        <w:jc w:val="both"/>
        <w:rPr>
          <w:rFonts w:asciiTheme="minorHAnsi" w:hAnsiTheme="minorHAnsi"/>
          <w:sz w:val="22"/>
          <w:szCs w:val="22"/>
        </w:rPr>
      </w:pPr>
    </w:p>
    <w:p w:rsidR="00272C8C" w:rsidRPr="0022167B" w:rsidRDefault="00272C8C"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55" w:name="_Toc211757111"/>
      <w:bookmarkStart w:id="56" w:name="_Toc36544914"/>
      <w:r>
        <w:rPr>
          <w:rFonts w:asciiTheme="minorHAnsi" w:hAnsiTheme="minorHAnsi"/>
          <w:b/>
          <w:sz w:val="22"/>
          <w:szCs w:val="22"/>
        </w:rPr>
        <w:t>Cláusula 35</w:t>
      </w:r>
      <w:r w:rsidRPr="005C0116">
        <w:rPr>
          <w:rFonts w:asciiTheme="minorHAnsi" w:hAnsiTheme="minorHAnsi"/>
          <w:b/>
          <w:sz w:val="22"/>
          <w:szCs w:val="22"/>
        </w:rPr>
        <w:t>.ª</w:t>
      </w:r>
      <w:bookmarkEnd w:id="55"/>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Amostras padrão</w:t>
      </w:r>
      <w:bookmarkEnd w:id="56"/>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Sempre que o dono da obra ou o empreiteiro o julgue necessário, este último apresentará amostras de materiais ou elementos de construção a utilizar, as quais, depois de aprovadas pelo diretor de fiscalização da obra, servirão de padrão.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lastRenderedPageBreak/>
        <w:t xml:space="preserve">2 - As amostras deverão ser acompanhadas, se a sua natureza o justificar ou for exigido pela fiscalização, de certificados de origem e de análises ou ensaios feitos em laboratório oficial.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Sempre que a apresentação das amostras seja de iniciativa do empreiteiro, ela deverá ter lugar, na medida do possível, durante o período de preparação e planeamento da obra e, em qualquer caso, de modo que as diligências de aprovação não prejudiquem o cumprimento do plano de trabalhos.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4 - A existência do padrão não dispensará, todavia, a aprovação de cada um dos lotes de materiais ou de elementos de construção entrados no estaleiro, conforme estipula a cláusula 38.ª.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5 - As amostras padrão serão restituídas ao empreiteiro a tempo de serem aplicadas na obra. </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57" w:name="_Toc211757112"/>
      <w:r w:rsidRPr="005C0116">
        <w:rPr>
          <w:rFonts w:asciiTheme="minorHAnsi" w:hAnsiTheme="minorHAnsi"/>
          <w:b/>
          <w:sz w:val="22"/>
          <w:szCs w:val="22"/>
        </w:rPr>
        <w:t>Cláusula 36.ª</w:t>
      </w:r>
      <w:bookmarkEnd w:id="57"/>
    </w:p>
    <w:p w:rsidR="005C0116" w:rsidRPr="005C0116" w:rsidRDefault="005C0116" w:rsidP="00554955">
      <w:pPr>
        <w:spacing w:before="120"/>
        <w:jc w:val="center"/>
        <w:rPr>
          <w:rFonts w:asciiTheme="minorHAnsi" w:hAnsiTheme="minorHAnsi"/>
          <w:b/>
          <w:sz w:val="22"/>
          <w:szCs w:val="22"/>
        </w:rPr>
      </w:pPr>
      <w:bookmarkStart w:id="58" w:name="_Toc36544915"/>
      <w:r w:rsidRPr="005C0116">
        <w:rPr>
          <w:rFonts w:asciiTheme="minorHAnsi" w:hAnsiTheme="minorHAnsi"/>
          <w:b/>
          <w:sz w:val="22"/>
          <w:szCs w:val="22"/>
        </w:rPr>
        <w:t>Lotes, amostras e ensaios</w:t>
      </w:r>
      <w:bookmarkEnd w:id="58"/>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Os materiais e elementos de construção serão divididos em lotes, de acordo com o disposto neste caderno de encargos ou, quando ele for omisso a tal respeito, segundo as suas origens, tipos e, eventualmente, datas de entrada na obra.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De cada um dos lotes colher-se-ão, sempre que necessário, três amostras, nos termos estabelecidos neste caderno de encargos, para cada material ou elemento, destinando-se uma delas ao empreiteiro, a outra ao dono da obra e ficando a terceira de reserva na posse deste último.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A colheita das amostras e a sua preparação e embalagem serão feitas na presença da fiscalização e do empreiteiro, competindo a este último fornecer todos os meios indispensáveis para o efeito. Estas operações obedecerão às regras estabelecidas neste caderno de encargos, nos regulamentos e documentos normativos aplicáveis ou, na sua omissão, às que forem definidas por acordo prévio.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4 - As amostras não ensaiadas serão restituídas ao empreiteiro logo que se verifique não serem necessárias.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5 - Nos casos em que este caderno de encargos não estabeleça expressamente a obrigatoriedade de realização de ensaios, as amostras do dono da obra e do empreiteiro podem ser ensaiadas em laboratórios de reconhecida competência, à escolha de cada um deles.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6 - Nos casos em que a obrigatoriedade de realização de ensaios não esteja estabelecida expressamente neste caderno de encargos, o dono da obra poderá, com base ou não nos ensaios, rejeitar provisoriamente quaisquer lotes. Essa rejeição só se considerará, porém, definitiva se houver acordo entre as partes.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7 - Nos casos em que este caderno de encargos estabeleça a obrigatoriedade de realização dos ensaios previstos, o empreiteiro promoverá por sua conta a realização dos referidos ensaios em laboratório escolhido por acordo com o dono da obra ou, se tal acordo não for possível, num laboratório oficial.</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8 - Nos casos a que se refere a cláusula anterior, o dono da obra poderá rejeitar o lote ensaiado, se os resultados dos ensaios realizados não forem satisfatórios. Essa rejeição só se considerará, porém, definitiva se houver acordo entre as partes ou se os ensaios houverem sido realizados em laboratório oficial ou, ainda, se a natureza dos mesmos não permitir a sua repetição em condições idênticas.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9 - Em todas as hipóteses em que, nos termos dos </w:t>
      </w:r>
      <w:proofErr w:type="gramStart"/>
      <w:r w:rsidRPr="0022167B">
        <w:rPr>
          <w:rFonts w:asciiTheme="minorHAnsi" w:hAnsiTheme="minorHAnsi"/>
          <w:sz w:val="22"/>
          <w:szCs w:val="22"/>
        </w:rPr>
        <w:t>n.º</w:t>
      </w:r>
      <w:proofErr w:type="gramEnd"/>
      <w:r w:rsidRPr="0022167B">
        <w:rPr>
          <w:rFonts w:asciiTheme="minorHAnsi" w:hAnsiTheme="minorHAnsi"/>
          <w:sz w:val="22"/>
          <w:szCs w:val="22"/>
        </w:rPr>
        <w:t xml:space="preserve">1 a </w:t>
      </w:r>
      <w:smartTag w:uri="urn:schemas-microsoft-com:office:smarttags" w:element="metricconverter">
        <w:smartTagPr>
          <w:attr w:name="ProductID" w:val="8, a"/>
        </w:smartTagPr>
        <w:r w:rsidRPr="0022167B">
          <w:rPr>
            <w:rFonts w:asciiTheme="minorHAnsi" w:hAnsiTheme="minorHAnsi"/>
            <w:sz w:val="22"/>
            <w:szCs w:val="22"/>
          </w:rPr>
          <w:t>8, a</w:t>
        </w:r>
      </w:smartTag>
      <w:r w:rsidRPr="0022167B">
        <w:rPr>
          <w:rFonts w:asciiTheme="minorHAnsi" w:hAnsiTheme="minorHAnsi"/>
          <w:sz w:val="22"/>
          <w:szCs w:val="22"/>
        </w:rPr>
        <w:t xml:space="preserve"> rejeição de materiais ou elementos de construção tiver carácter meramente provisório e não for possível estabelecer acordo entre </w:t>
      </w:r>
      <w:r w:rsidRPr="0022167B">
        <w:rPr>
          <w:rFonts w:asciiTheme="minorHAnsi" w:hAnsiTheme="minorHAnsi"/>
          <w:sz w:val="22"/>
          <w:szCs w:val="22"/>
        </w:rPr>
        <w:lastRenderedPageBreak/>
        <w:t xml:space="preserve">o dono da obra e o empreiteiro, promover-se-á o ensaio da terceira amostra em laboratório oficial, considerando-se definitivos, para todos os efeitos, os seus resultados.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10 - Sempre que os materiais ou elementos de construção forem rejeitados definitivamente, serão da conta do empreiteiro as despesas feitas com todos os ensaios realizados; em caso de aprovação, o dono da obra suportará as despesas relativas aos ensaios a que ele próprio tenha mandado proceder e aos que tenham incidido sobre a terceira amostra.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11 - Na aceitação ou rejeição de materiais ou elementos de construção, de acordo com o resultado dos ensaios efetuados, observar-se-ão as regras de decisão estabelecidas para cada material ou elemento neste caderno de encargos, nos regulamentos e documentos normativos aplicáveis ou, na sua omissão, as que forem definidas por acordo antes da realização dos ensaios. </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59" w:name="_Toc211757113"/>
      <w:r w:rsidRPr="005C0116">
        <w:rPr>
          <w:rFonts w:asciiTheme="minorHAnsi" w:hAnsiTheme="minorHAnsi"/>
          <w:b/>
          <w:sz w:val="22"/>
          <w:szCs w:val="22"/>
        </w:rPr>
        <w:t>Cláusula 37.ª</w:t>
      </w:r>
      <w:bookmarkEnd w:id="59"/>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Aprovação dos materiais e elementos de construção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Os materiais e elementos de construção não poderão ser aplicados na empreitada senão depois de aprovados pelo dono de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A aprovação dos materiais e elementos de construção será feita por lotes e resulta da verificação de que as características daqueles satisfazem as exigências contratuais.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A aprovação ou rejeição dos materiais e elementos de construção deverá ter lugar nos 8 dias subsequentes à data em que a fiscalização foi notificada, por escrito, da sua entrada no estaleiro, considerando-se aprovados se a fiscalização não se pronunciar no prazo referido, a não ser que a eventual realização de ensaios exija período mais largo, facto que, no mesmo prazo, será comunicado ao empreiteiro.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No momento da aprovação dos materiais e elementos de construção proceder-se-á à sua perfeita identificação. Se, nos termos do ponto anterior, a aprovação for tácita, o empreiteiro deverá solicitar a presença da fiscalização para aquela identificação.</w:t>
      </w:r>
    </w:p>
    <w:p w:rsidR="005C0116" w:rsidRPr="0022167B" w:rsidRDefault="005C0116" w:rsidP="00554955">
      <w:pPr>
        <w:spacing w:before="120"/>
        <w:jc w:val="both"/>
        <w:rPr>
          <w:rFonts w:asciiTheme="minorHAnsi" w:hAnsiTheme="minorHAnsi"/>
          <w:sz w:val="22"/>
          <w:szCs w:val="22"/>
        </w:rPr>
      </w:pPr>
      <w:bookmarkStart w:id="60" w:name="_Toc36544917"/>
    </w:p>
    <w:p w:rsidR="005C0116" w:rsidRPr="005C0116" w:rsidRDefault="005C0116" w:rsidP="00554955">
      <w:pPr>
        <w:spacing w:before="120"/>
        <w:jc w:val="center"/>
        <w:outlineLvl w:val="0"/>
        <w:rPr>
          <w:rFonts w:asciiTheme="minorHAnsi" w:hAnsiTheme="minorHAnsi"/>
          <w:b/>
          <w:sz w:val="22"/>
          <w:szCs w:val="22"/>
        </w:rPr>
      </w:pPr>
      <w:bookmarkStart w:id="61" w:name="_Toc211757114"/>
      <w:r w:rsidRPr="005C0116">
        <w:rPr>
          <w:rFonts w:asciiTheme="minorHAnsi" w:hAnsiTheme="minorHAnsi"/>
          <w:b/>
          <w:sz w:val="22"/>
          <w:szCs w:val="22"/>
        </w:rPr>
        <w:t>Cláusula 38.ª</w:t>
      </w:r>
      <w:bookmarkEnd w:id="61"/>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Casos especiais</w:t>
      </w:r>
      <w:bookmarkEnd w:id="60"/>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Os materiais ou elementos de construção sujeitos a homologação ou classificação obrigatórias só poderão ser aceites quando acompanhados do respetivo documento de homologação ou classificação, emitido por laboratório oficial, mas nem por isso ficarão isentos dos ensaios previstos neste caderno de encargos.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Para os materiais ou elementos de construção sujeitos a controlo completo de laboratório oficial não serão exigidos ensaios de receção relativamente às características controladas quando o empreiteiro forneça documento comprovativo emanado do mesmo laboratório; não se dispensará, contudo, a verificação de outras características, nomeadamente as geométricas.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A fiscalização poderá verificar, em qualquer parte, o fabrico e a montagem dos materiais ou elementos em causa, devendo o empreiteiro facultar-lhe, para o efeito, todas as informações e facilidades necessárias. A aprovação só será, todavia, efetuada depois da entrada na obra dos materiais ou elementos de construção referidos. </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62" w:name="_Toc211757115"/>
      <w:r>
        <w:rPr>
          <w:rFonts w:asciiTheme="minorHAnsi" w:hAnsiTheme="minorHAnsi"/>
          <w:b/>
          <w:sz w:val="22"/>
          <w:szCs w:val="22"/>
        </w:rPr>
        <w:t>Cláusula 39</w:t>
      </w:r>
      <w:r w:rsidRPr="005C0116">
        <w:rPr>
          <w:rFonts w:asciiTheme="minorHAnsi" w:hAnsiTheme="minorHAnsi"/>
          <w:b/>
          <w:sz w:val="22"/>
          <w:szCs w:val="22"/>
        </w:rPr>
        <w:t>.ª</w:t>
      </w:r>
      <w:bookmarkEnd w:id="62"/>
    </w:p>
    <w:p w:rsidR="005C0116" w:rsidRPr="005C0116" w:rsidRDefault="005C0116" w:rsidP="00554955">
      <w:pPr>
        <w:spacing w:before="120"/>
        <w:jc w:val="center"/>
        <w:rPr>
          <w:rFonts w:asciiTheme="minorHAnsi" w:hAnsiTheme="minorHAnsi"/>
          <w:b/>
          <w:sz w:val="22"/>
          <w:szCs w:val="22"/>
        </w:rPr>
      </w:pPr>
      <w:bookmarkStart w:id="63" w:name="_Toc36544918"/>
      <w:r w:rsidRPr="005C0116">
        <w:rPr>
          <w:rFonts w:asciiTheme="minorHAnsi" w:hAnsiTheme="minorHAnsi"/>
          <w:b/>
          <w:sz w:val="22"/>
          <w:szCs w:val="22"/>
        </w:rPr>
        <w:t>Depósito e armazenagem de materiais ou elementos de construção</w:t>
      </w:r>
      <w:bookmarkEnd w:id="63"/>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lastRenderedPageBreak/>
        <w:t xml:space="preserve">1 - O empreiteiro deverá possuir em depósito as quantidades de materiais e elementos de construção suficientes para garantir o normal desenvolvimento dos trabalhos, de acordo com o respetivo plano, sem prejuízo da oportuna realização das diligências de aprovação necessárias.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Os materiais e elementos de construção deverão ser armazenados ou depositados por lotes separados e devidamente identificados, com arrumação que garanta condições adequadas de acesso e circulação.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Desde que a sua origem seja a mesma, o dono da obra poderá autorizar que, depois da respetiva aprovação, os materiais e elementos de construção não se separem por lotes, devendo, no entanto, fazer-se sempre a separação por tipos.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O empreiteiro assegurará a conservação dos materiais e elementos de construção durante o seu armazenamento ou depósito.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5 - Os materiais ou elementos de construção deterioráveis pela ação dos agentes atmosféricos serão obrigatoriamente depositados em armazéns fechados que ofereçam segurança e proteção contra as intempéries e humidade do solo.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6 - Os materiais e elementos de construção existentes em armazém ou depósito e que se encontrem deteriorados serão rejeitados e removidos para fora do local dos trabalhos, nos termos da cláusula seguinte. </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64" w:name="_Toc211757116"/>
      <w:r>
        <w:rPr>
          <w:rFonts w:asciiTheme="minorHAnsi" w:hAnsiTheme="minorHAnsi"/>
          <w:b/>
          <w:sz w:val="22"/>
          <w:szCs w:val="22"/>
        </w:rPr>
        <w:t>Cláusula 40</w:t>
      </w:r>
      <w:r w:rsidRPr="005C0116">
        <w:rPr>
          <w:rFonts w:asciiTheme="minorHAnsi" w:hAnsiTheme="minorHAnsi"/>
          <w:b/>
          <w:sz w:val="22"/>
          <w:szCs w:val="22"/>
        </w:rPr>
        <w:t>.ª</w:t>
      </w:r>
      <w:bookmarkEnd w:id="64"/>
    </w:p>
    <w:p w:rsidR="005C0116" w:rsidRPr="005C0116" w:rsidRDefault="005C0116" w:rsidP="00554955">
      <w:pPr>
        <w:spacing w:before="120"/>
        <w:jc w:val="center"/>
        <w:rPr>
          <w:rFonts w:asciiTheme="minorHAnsi" w:hAnsiTheme="minorHAnsi"/>
          <w:b/>
          <w:sz w:val="22"/>
          <w:szCs w:val="22"/>
        </w:rPr>
      </w:pPr>
      <w:bookmarkStart w:id="65" w:name="_Toc36544919"/>
      <w:r w:rsidRPr="005C0116">
        <w:rPr>
          <w:rFonts w:asciiTheme="minorHAnsi" w:hAnsiTheme="minorHAnsi"/>
          <w:b/>
          <w:sz w:val="22"/>
          <w:szCs w:val="22"/>
        </w:rPr>
        <w:t>Remoção de materiais ou elementos de construção</w:t>
      </w:r>
      <w:bookmarkEnd w:id="65"/>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Os materiais e elementos de construção rejeitados provisoriamente deverão ser perfeitamente identificados e separados dos restantes.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Os materiais e elementos de construção rejeitados definitivamente serão removidos para fora do local dos trabalhos no prazo que o diretor de fiscalização da obra estabelecer, de acordo com as circunstâncias.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Em caso de falta de cumprimento pelo empreiteiro das obrigações estabelecidas </w:t>
      </w:r>
      <w:proofErr w:type="gramStart"/>
      <w:r w:rsidRPr="0022167B">
        <w:rPr>
          <w:rFonts w:asciiTheme="minorHAnsi" w:hAnsiTheme="minorHAnsi"/>
          <w:sz w:val="22"/>
          <w:szCs w:val="22"/>
        </w:rPr>
        <w:t>nos n.º</w:t>
      </w:r>
      <w:proofErr w:type="gramEnd"/>
      <w:r w:rsidRPr="0022167B">
        <w:rPr>
          <w:rFonts w:asciiTheme="minorHAnsi" w:hAnsiTheme="minorHAnsi"/>
          <w:sz w:val="22"/>
          <w:szCs w:val="22"/>
        </w:rPr>
        <w:t xml:space="preserve"> 1 e 2, poderá a fiscalização fazer transportar os materiais ou os elementos de construção em causa para onde mais convenha, pagando o que necessário for, tudo à custa do empreiteiro, mas dando-lhe prévio conhecimento da decisão.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4 – O empreiteiro, no final da obra, terá de remover do local dos trabalhos os restos de materiais ou elementos de construção, entulhos, equipamento, andaimes e tudo o mais que tenha servido para a sua execução, dentro do prazo estabelecido neste caderno de encargos. </w:t>
      </w:r>
    </w:p>
    <w:p w:rsidR="00272C8C" w:rsidRDefault="00272C8C" w:rsidP="003812A7">
      <w:pPr>
        <w:spacing w:before="120"/>
        <w:outlineLvl w:val="0"/>
        <w:rPr>
          <w:rFonts w:asciiTheme="minorHAnsi" w:hAnsiTheme="minorHAnsi"/>
          <w:b/>
          <w:i/>
        </w:rPr>
      </w:pPr>
      <w:bookmarkStart w:id="66" w:name="_Toc211757117"/>
    </w:p>
    <w:p w:rsidR="00272C8C" w:rsidRDefault="00272C8C" w:rsidP="00554955">
      <w:pPr>
        <w:spacing w:before="120"/>
        <w:jc w:val="center"/>
        <w:outlineLvl w:val="0"/>
        <w:rPr>
          <w:rFonts w:asciiTheme="minorHAnsi" w:hAnsiTheme="minorHAnsi"/>
          <w:b/>
          <w:i/>
        </w:rPr>
      </w:pPr>
    </w:p>
    <w:p w:rsidR="005C0116" w:rsidRPr="005C0116" w:rsidRDefault="005C0116" w:rsidP="00554955">
      <w:pPr>
        <w:spacing w:before="120"/>
        <w:jc w:val="center"/>
        <w:outlineLvl w:val="0"/>
        <w:rPr>
          <w:rFonts w:asciiTheme="minorHAnsi" w:hAnsiTheme="minorHAnsi"/>
          <w:b/>
          <w:i/>
        </w:rPr>
      </w:pPr>
      <w:r w:rsidRPr="005C0116">
        <w:rPr>
          <w:rFonts w:asciiTheme="minorHAnsi" w:hAnsiTheme="minorHAnsi"/>
          <w:b/>
          <w:i/>
        </w:rPr>
        <w:t xml:space="preserve">CAPÍTULO III - </w:t>
      </w:r>
      <w:r w:rsidRPr="005C0116">
        <w:rPr>
          <w:rFonts w:asciiTheme="minorHAnsi" w:hAnsiTheme="minorHAnsi"/>
          <w:b/>
          <w:sz w:val="22"/>
          <w:szCs w:val="22"/>
        </w:rPr>
        <w:t>Obrigações do dono da obra</w:t>
      </w:r>
      <w:bookmarkEnd w:id="66"/>
    </w:p>
    <w:p w:rsidR="005C0116" w:rsidRPr="005C0116" w:rsidRDefault="005C0116" w:rsidP="00554955">
      <w:pPr>
        <w:spacing w:before="120"/>
        <w:jc w:val="center"/>
        <w:outlineLvl w:val="0"/>
        <w:rPr>
          <w:rFonts w:asciiTheme="minorHAnsi" w:hAnsiTheme="minorHAnsi"/>
          <w:b/>
          <w:sz w:val="22"/>
          <w:szCs w:val="22"/>
        </w:rPr>
      </w:pPr>
      <w:bookmarkStart w:id="67" w:name="_Toc211757118"/>
      <w:r>
        <w:rPr>
          <w:rFonts w:asciiTheme="minorHAnsi" w:hAnsiTheme="minorHAnsi"/>
          <w:b/>
          <w:sz w:val="22"/>
          <w:szCs w:val="22"/>
        </w:rPr>
        <w:t>Cláusula 41</w:t>
      </w:r>
      <w:r w:rsidRPr="005C0116">
        <w:rPr>
          <w:rFonts w:asciiTheme="minorHAnsi" w:hAnsiTheme="minorHAnsi"/>
          <w:b/>
          <w:sz w:val="22"/>
          <w:szCs w:val="22"/>
        </w:rPr>
        <w:t>.ª</w:t>
      </w:r>
      <w:bookmarkEnd w:id="67"/>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Preço e condições de pagamento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Pela execução da empreitada e pelo cumprimento das demais obrigações decorrentes do Contrato, deve o dono da obra pagar ao empreiteiro o valor que constar da sua proposta, o qual não poderá exceder a quantia total </w:t>
      </w:r>
      <w:r w:rsidRPr="00F4253F">
        <w:rPr>
          <w:rFonts w:asciiTheme="minorHAnsi" w:hAnsiTheme="minorHAnsi"/>
          <w:sz w:val="22"/>
          <w:szCs w:val="22"/>
        </w:rPr>
        <w:t xml:space="preserve">de </w:t>
      </w:r>
      <w:r w:rsidRPr="00625048">
        <w:rPr>
          <w:rFonts w:asciiTheme="minorHAnsi" w:hAnsiTheme="minorHAnsi" w:cs="Arial"/>
          <w:b/>
          <w:sz w:val="22"/>
          <w:szCs w:val="22"/>
        </w:rPr>
        <w:t xml:space="preserve">€ </w:t>
      </w:r>
      <w:r w:rsidR="000A4141">
        <w:rPr>
          <w:rFonts w:asciiTheme="minorHAnsi" w:hAnsiTheme="minorHAnsi" w:cs="Arial"/>
          <w:b/>
          <w:sz w:val="22"/>
          <w:szCs w:val="22"/>
        </w:rPr>
        <w:t>31.500,00</w:t>
      </w:r>
      <w:r w:rsidR="003048B6" w:rsidRPr="003048B6">
        <w:rPr>
          <w:rFonts w:asciiTheme="minorHAnsi" w:hAnsiTheme="minorHAnsi"/>
          <w:sz w:val="22"/>
          <w:szCs w:val="22"/>
        </w:rPr>
        <w:t xml:space="preserve"> (</w:t>
      </w:r>
      <w:r w:rsidR="000A4141">
        <w:rPr>
          <w:rFonts w:asciiTheme="minorHAnsi" w:hAnsiTheme="minorHAnsi"/>
          <w:sz w:val="22"/>
          <w:szCs w:val="22"/>
        </w:rPr>
        <w:t>trinta e um mil e quinhentos euros</w:t>
      </w:r>
      <w:r w:rsidR="003048B6">
        <w:rPr>
          <w:rFonts w:asciiTheme="minorHAnsi" w:hAnsiTheme="minorHAnsi"/>
          <w:sz w:val="22"/>
          <w:szCs w:val="22"/>
        </w:rPr>
        <w:t>)</w:t>
      </w:r>
      <w:r w:rsidRPr="00F4253F">
        <w:rPr>
          <w:rFonts w:asciiTheme="minorHAnsi" w:hAnsiTheme="minorHAnsi"/>
          <w:sz w:val="22"/>
          <w:szCs w:val="22"/>
        </w:rPr>
        <w:t xml:space="preserve"> acrescida </w:t>
      </w:r>
      <w:r w:rsidRPr="0022167B">
        <w:rPr>
          <w:rFonts w:asciiTheme="minorHAnsi" w:hAnsiTheme="minorHAnsi"/>
          <w:sz w:val="22"/>
          <w:szCs w:val="22"/>
        </w:rPr>
        <w:t>de IVA à taxa legal em vigor.</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lastRenderedPageBreak/>
        <w:t>2 - Os pagamentos a efetuar pelo dono da obra têm uma periodicidade mensal, sendo o seu montante determinado por medições mensais a realizar de acordo com o disposto na cláusula 1</w:t>
      </w:r>
      <w:r w:rsidR="00F67434">
        <w:rPr>
          <w:rFonts w:asciiTheme="minorHAnsi" w:hAnsiTheme="minorHAnsi"/>
          <w:sz w:val="22"/>
          <w:szCs w:val="22"/>
        </w:rPr>
        <w:t>8</w:t>
      </w:r>
      <w:r w:rsidRPr="0022167B">
        <w:rPr>
          <w:rFonts w:asciiTheme="minorHAnsi" w:hAnsiTheme="minorHAnsi"/>
          <w:sz w:val="22"/>
          <w:szCs w:val="22"/>
        </w:rPr>
        <w:t>.ª.</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Os pagamentos são efetuados no prazo </w:t>
      </w:r>
      <w:r w:rsidRPr="00F4253F">
        <w:rPr>
          <w:rFonts w:asciiTheme="minorHAnsi" w:hAnsiTheme="minorHAnsi"/>
          <w:sz w:val="22"/>
          <w:szCs w:val="22"/>
        </w:rPr>
        <w:t xml:space="preserve">máximo de 60 dias </w:t>
      </w:r>
      <w:r w:rsidRPr="0022167B">
        <w:rPr>
          <w:rFonts w:asciiTheme="minorHAnsi" w:hAnsiTheme="minorHAnsi"/>
          <w:sz w:val="22"/>
          <w:szCs w:val="22"/>
        </w:rPr>
        <w:t>após a apresentação da respetiva fatura.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As faturas e os respetivos autos de medição são elaborados de acordo com o modelo e respetivas instruções fornecidos pelo diretor de fiscalização da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5 - Cada auto de medição deve referir todos os trabalhos constantes do plano de trabalhos que tenham sido concluídos durante o mês, sendo a sua aprovação pelo diretor de fiscalização da obra condicionada à realização completa daqueles.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6 - No caso de falta de aprovação de alguma fatura em virtude de divergências entre o diretor de fiscalização da obra e o empreiteiro quanto ao seu conteúdo, deve aquele devolver a respetiva fatura ao empreiteiro, para que este elabore uma fatura com os valores aceites pelo diretor de fiscalização da obra e uma outra com os valores por este não aprovados.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7 - O pagamento dos trabalhos a mais e dos trabalhos de suprimento de erros e omissões é feito nos termos previstos nos números anteriores, mas com base nos preços que lhes forem, em cada caso, especificamente aplicáveis, nos termos do artigo 373.º do CCP.</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68" w:name="_Toc211757119"/>
      <w:r w:rsidRPr="005C0116">
        <w:rPr>
          <w:rFonts w:asciiTheme="minorHAnsi" w:hAnsiTheme="minorHAnsi"/>
          <w:b/>
          <w:sz w:val="22"/>
          <w:szCs w:val="22"/>
        </w:rPr>
        <w:t>Cláusula 42.ª</w:t>
      </w:r>
      <w:bookmarkEnd w:id="68"/>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Adiantamentos ao empreiteiro</w:t>
      </w:r>
    </w:p>
    <w:p w:rsidR="005C0116" w:rsidRPr="0022167B" w:rsidRDefault="005C0116" w:rsidP="00554955">
      <w:pPr>
        <w:spacing w:before="120"/>
        <w:jc w:val="both"/>
        <w:rPr>
          <w:rFonts w:asciiTheme="minorHAnsi" w:hAnsiTheme="minorHAnsi"/>
          <w:sz w:val="22"/>
          <w:szCs w:val="22"/>
        </w:rPr>
      </w:pPr>
      <w:r>
        <w:rPr>
          <w:rFonts w:asciiTheme="minorHAnsi" w:hAnsiTheme="minorHAnsi"/>
          <w:sz w:val="22"/>
          <w:szCs w:val="22"/>
        </w:rPr>
        <w:t>Não há lugar</w:t>
      </w:r>
      <w:r w:rsidR="00625048">
        <w:rPr>
          <w:rFonts w:asciiTheme="minorHAnsi" w:hAnsiTheme="minorHAnsi"/>
          <w:sz w:val="22"/>
          <w:szCs w:val="22"/>
        </w:rPr>
        <w:t xml:space="preserve"> a </w:t>
      </w:r>
      <w:r>
        <w:rPr>
          <w:rFonts w:asciiTheme="minorHAnsi" w:hAnsiTheme="minorHAnsi"/>
          <w:sz w:val="22"/>
          <w:szCs w:val="22"/>
        </w:rPr>
        <w:t>adiantamentos ao empreiteiro.</w:t>
      </w:r>
    </w:p>
    <w:p w:rsidR="005C0116" w:rsidRPr="0022167B" w:rsidRDefault="005C0116" w:rsidP="00554955">
      <w:pPr>
        <w:spacing w:before="120"/>
        <w:jc w:val="both"/>
        <w:rPr>
          <w:rFonts w:asciiTheme="minorHAnsi" w:hAnsiTheme="minorHAnsi"/>
          <w:sz w:val="22"/>
          <w:szCs w:val="22"/>
        </w:rPr>
      </w:pPr>
    </w:p>
    <w:p w:rsidR="00272C8C" w:rsidRPr="0022167B" w:rsidRDefault="00272C8C"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69" w:name="_Toc211757121"/>
      <w:r w:rsidRPr="005C0116">
        <w:rPr>
          <w:rFonts w:asciiTheme="minorHAnsi" w:hAnsiTheme="minorHAnsi"/>
          <w:b/>
          <w:sz w:val="22"/>
          <w:szCs w:val="22"/>
        </w:rPr>
        <w:t>Cláusula 4</w:t>
      </w:r>
      <w:r w:rsidR="003D354E">
        <w:rPr>
          <w:rFonts w:asciiTheme="minorHAnsi" w:hAnsiTheme="minorHAnsi"/>
          <w:b/>
          <w:sz w:val="22"/>
          <w:szCs w:val="22"/>
        </w:rPr>
        <w:t>3</w:t>
      </w:r>
      <w:r w:rsidRPr="005C0116">
        <w:rPr>
          <w:rFonts w:asciiTheme="minorHAnsi" w:hAnsiTheme="minorHAnsi"/>
          <w:b/>
          <w:sz w:val="22"/>
          <w:szCs w:val="22"/>
        </w:rPr>
        <w:t>.ª</w:t>
      </w:r>
      <w:bookmarkEnd w:id="69"/>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Mora no pagamento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Em caso de atraso do dono da obra no cumprimento das obrigações de pagamento do preço contratual, tem o empreiteiro direito aos juros de mora sobre o montante em dívida à taxa legalmente fixada para o efeito pelo período correspondente à mora.</w:t>
      </w:r>
    </w:p>
    <w:p w:rsidR="005C0116" w:rsidRDefault="005C0116" w:rsidP="00554955">
      <w:pPr>
        <w:spacing w:before="120"/>
        <w:jc w:val="both"/>
        <w:rPr>
          <w:rFonts w:asciiTheme="minorHAnsi" w:hAnsiTheme="minorHAnsi"/>
          <w:sz w:val="22"/>
          <w:szCs w:val="22"/>
        </w:rPr>
      </w:pPr>
    </w:p>
    <w:p w:rsidR="00115261" w:rsidRDefault="00115261" w:rsidP="00554955">
      <w:pPr>
        <w:spacing w:before="120"/>
        <w:jc w:val="both"/>
        <w:rPr>
          <w:rFonts w:asciiTheme="minorHAnsi" w:hAnsiTheme="minorHAnsi"/>
          <w:sz w:val="22"/>
          <w:szCs w:val="22"/>
        </w:rPr>
      </w:pPr>
    </w:p>
    <w:p w:rsidR="00115261" w:rsidRPr="0022167B" w:rsidRDefault="00115261"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70" w:name="_Toc211757122"/>
      <w:r w:rsidRPr="005C0116">
        <w:rPr>
          <w:rFonts w:asciiTheme="minorHAnsi" w:hAnsiTheme="minorHAnsi"/>
          <w:b/>
          <w:sz w:val="22"/>
          <w:szCs w:val="22"/>
        </w:rPr>
        <w:t>Cláusula 4</w:t>
      </w:r>
      <w:r w:rsidR="003D354E">
        <w:rPr>
          <w:rFonts w:asciiTheme="minorHAnsi" w:hAnsiTheme="minorHAnsi"/>
          <w:b/>
          <w:sz w:val="22"/>
          <w:szCs w:val="22"/>
        </w:rPr>
        <w:t>4</w:t>
      </w:r>
      <w:r w:rsidRPr="005C0116">
        <w:rPr>
          <w:rFonts w:asciiTheme="minorHAnsi" w:hAnsiTheme="minorHAnsi"/>
          <w:b/>
          <w:sz w:val="22"/>
          <w:szCs w:val="22"/>
        </w:rPr>
        <w:t>.ª</w:t>
      </w:r>
      <w:bookmarkEnd w:id="70"/>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Revisão de preços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A revisão dos preços contratuais, como consequência de alteração dos custos de mão-de-obra, de materiais ou de equipamentos de apoio durante a execução da empreitada, é efetuada nos termos do disposto no Decreto-Lei n.º 6/2004, de 6 de </w:t>
      </w:r>
      <w:proofErr w:type="gramStart"/>
      <w:r w:rsidRPr="0022167B">
        <w:rPr>
          <w:rFonts w:asciiTheme="minorHAnsi" w:hAnsiTheme="minorHAnsi"/>
          <w:sz w:val="22"/>
          <w:szCs w:val="22"/>
        </w:rPr>
        <w:t>Janeiro</w:t>
      </w:r>
      <w:proofErr w:type="gramEnd"/>
      <w:r w:rsidRPr="0022167B">
        <w:rPr>
          <w:rFonts w:asciiTheme="minorHAnsi" w:hAnsiTheme="minorHAnsi"/>
          <w:sz w:val="22"/>
          <w:szCs w:val="22"/>
        </w:rPr>
        <w:t>, na modalidade de formula.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A revisão de preços obedece à seguinte fórmula:</w:t>
      </w:r>
    </w:p>
    <w:p w:rsidR="005C0116" w:rsidRPr="0022167B" w:rsidRDefault="005C0116" w:rsidP="00554955">
      <w:pPr>
        <w:spacing w:before="120"/>
        <w:jc w:val="center"/>
        <w:rPr>
          <w:rFonts w:asciiTheme="minorHAnsi" w:hAnsiTheme="minorHAnsi"/>
          <w:sz w:val="22"/>
          <w:szCs w:val="22"/>
        </w:rPr>
      </w:pPr>
      <w:r w:rsidRPr="0022167B">
        <w:rPr>
          <w:rFonts w:asciiTheme="minorHAnsi" w:hAnsiTheme="minorHAnsi"/>
          <w:position w:val="-30"/>
          <w:sz w:val="22"/>
          <w:szCs w:val="22"/>
        </w:rPr>
        <w:object w:dxaOrig="5040" w:dyaOrig="700">
          <v:shape id="_x0000_i1027" type="#_x0000_t75" style="width:252.75pt;height:35.25pt" o:ole="">
            <v:imagedata r:id="rId9" o:title=""/>
          </v:shape>
          <o:OLEObject Type="Embed" ProgID="Equation.3" ShapeID="_x0000_i1027" DrawAspect="Content" ObjectID="_1621337716" r:id="rId10"/>
        </w:object>
      </w:r>
      <w:r w:rsidRPr="0022167B">
        <w:rPr>
          <w:rFonts w:asciiTheme="minorHAnsi" w:hAnsiTheme="minorHAnsi"/>
          <w:sz w:val="22"/>
          <w:szCs w:val="22"/>
        </w:rPr>
        <w:t>,</w:t>
      </w:r>
    </w:p>
    <w:p w:rsidR="005C0116" w:rsidRPr="0022167B" w:rsidRDefault="005C0116" w:rsidP="00554955">
      <w:pPr>
        <w:spacing w:before="120"/>
        <w:jc w:val="both"/>
        <w:rPr>
          <w:rFonts w:asciiTheme="minorHAnsi" w:hAnsiTheme="minorHAnsi"/>
          <w:sz w:val="22"/>
          <w:szCs w:val="22"/>
        </w:rPr>
      </w:pPr>
      <w:r w:rsidRPr="00F4253F">
        <w:rPr>
          <w:rFonts w:asciiTheme="minorHAnsi" w:hAnsiTheme="minorHAnsi"/>
          <w:sz w:val="22"/>
          <w:szCs w:val="22"/>
        </w:rPr>
        <w:lastRenderedPageBreak/>
        <w:t>F</w:t>
      </w:r>
      <w:r w:rsidR="005A464C">
        <w:rPr>
          <w:rFonts w:asciiTheme="minorHAnsi" w:hAnsiTheme="minorHAnsi"/>
          <w:sz w:val="22"/>
          <w:szCs w:val="22"/>
        </w:rPr>
        <w:t>10</w:t>
      </w:r>
      <w:r w:rsidRPr="00F4253F">
        <w:rPr>
          <w:rFonts w:asciiTheme="minorHAnsi" w:hAnsiTheme="minorHAnsi"/>
          <w:sz w:val="22"/>
          <w:szCs w:val="22"/>
        </w:rPr>
        <w:t xml:space="preserve"> – </w:t>
      </w:r>
      <w:r w:rsidR="005A464C">
        <w:rPr>
          <w:rFonts w:asciiTheme="minorHAnsi" w:hAnsiTheme="minorHAnsi"/>
          <w:sz w:val="22"/>
          <w:szCs w:val="22"/>
        </w:rPr>
        <w:t>estradas</w:t>
      </w:r>
      <w:r w:rsidRPr="00F4253F">
        <w:rPr>
          <w:rFonts w:asciiTheme="minorHAnsi" w:hAnsiTheme="minorHAnsi"/>
          <w:sz w:val="22"/>
          <w:szCs w:val="22"/>
        </w:rPr>
        <w:t xml:space="preserve">, de acordo </w:t>
      </w:r>
      <w:r w:rsidRPr="0022167B">
        <w:rPr>
          <w:rFonts w:asciiTheme="minorHAnsi" w:hAnsiTheme="minorHAnsi"/>
          <w:sz w:val="22"/>
          <w:szCs w:val="22"/>
        </w:rPr>
        <w:t xml:space="preserve">com Anexo ao Despacho n.º 22 637/2004 (2ª série), de 12 de </w:t>
      </w:r>
      <w:proofErr w:type="gramStart"/>
      <w:r w:rsidRPr="0022167B">
        <w:rPr>
          <w:rFonts w:asciiTheme="minorHAnsi" w:hAnsiTheme="minorHAnsi"/>
          <w:sz w:val="22"/>
          <w:szCs w:val="22"/>
        </w:rPr>
        <w:t>Outubro</w:t>
      </w:r>
      <w:proofErr w:type="gramEnd"/>
      <w:r w:rsidRPr="0022167B">
        <w:rPr>
          <w:rFonts w:asciiTheme="minorHAnsi" w:hAnsiTheme="minorHAnsi"/>
          <w:sz w:val="22"/>
          <w:szCs w:val="22"/>
        </w:rPr>
        <w:t>, e ao Despacho n.º 1592/2004 (2ª série), de 8 de Janeiro, tendo em consideração a Retificação n.º 383/2004 (2ª série), de 25 de Fevereiro.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Os diferenciais de preços, para mais ou para menos, que resultem da revisão de preços da empreitada são incluídos nas situações de trabalhos.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Será da obrigação do empreiteiro a apresentação do cálculo da revisão de preços.</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i/>
          <w:sz w:val="22"/>
          <w:szCs w:val="22"/>
        </w:rPr>
      </w:pPr>
      <w:bookmarkStart w:id="71" w:name="_Toc211757123"/>
      <w:r w:rsidRPr="005C0116">
        <w:rPr>
          <w:rFonts w:asciiTheme="minorHAnsi" w:hAnsiTheme="minorHAnsi"/>
          <w:b/>
          <w:i/>
          <w:sz w:val="22"/>
          <w:szCs w:val="22"/>
        </w:rPr>
        <w:t>Secção V</w:t>
      </w:r>
      <w:bookmarkEnd w:id="71"/>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Seguros</w:t>
      </w:r>
    </w:p>
    <w:p w:rsidR="005C0116" w:rsidRPr="005C0116" w:rsidRDefault="005C0116" w:rsidP="00554955">
      <w:pPr>
        <w:spacing w:before="120"/>
        <w:jc w:val="center"/>
        <w:outlineLvl w:val="0"/>
        <w:rPr>
          <w:rFonts w:asciiTheme="minorHAnsi" w:hAnsiTheme="minorHAnsi"/>
          <w:b/>
          <w:sz w:val="22"/>
          <w:szCs w:val="22"/>
        </w:rPr>
      </w:pPr>
      <w:bookmarkStart w:id="72" w:name="_Toc211757124"/>
      <w:r w:rsidRPr="005C0116">
        <w:rPr>
          <w:rFonts w:asciiTheme="minorHAnsi" w:hAnsiTheme="minorHAnsi"/>
          <w:b/>
          <w:sz w:val="22"/>
          <w:szCs w:val="22"/>
        </w:rPr>
        <w:t>Cláusula 4</w:t>
      </w:r>
      <w:r w:rsidR="003D354E">
        <w:rPr>
          <w:rFonts w:asciiTheme="minorHAnsi" w:hAnsiTheme="minorHAnsi"/>
          <w:b/>
          <w:sz w:val="22"/>
          <w:szCs w:val="22"/>
        </w:rPr>
        <w:t>5</w:t>
      </w:r>
      <w:r w:rsidRPr="005C0116">
        <w:rPr>
          <w:rFonts w:asciiTheme="minorHAnsi" w:hAnsiTheme="minorHAnsi"/>
          <w:b/>
          <w:sz w:val="22"/>
          <w:szCs w:val="22"/>
        </w:rPr>
        <w:t>.ª</w:t>
      </w:r>
      <w:bookmarkEnd w:id="72"/>
    </w:p>
    <w:p w:rsidR="005C0116" w:rsidRPr="0022167B"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Contratos de seguro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 empreiteiro obriga-se a celebrar um contrato de seguro de acidentes de trabalho, cuja apólice deve abranger todo o pessoal por si contratado, a qualquer título, bem como a apresentar comprovativo que o pessoal contratado pelos subempreiteiros possui seguro obrigatório de acidentes de trabalho de acordo com a legislação em vigor em Portugal.</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O empreiteiro e os seus subcontratados obrigam-se a subscrever e a manter em vigor, durante o período de execução do Contrato, as apólices de seguro previstas nas cláusulas seguintes e na legislação aplicável, das quais deverão exibir cópia e respetivo recibo de pagamento de prémio na data da consignação.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O empreiteiro é responsável pela satisfação das obrigações previstas na presente secção, devendo zelar pelo controlo efetivo da existência das apólices de seguro dos seus subcontratados.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Sem prejuízo do disposto no n.º 3 da cláusula seguinte, o empreiteiro obriga-se a manter as apólices de seguro referidas no n.º 1 válidas até ao final à data da receção provisória da obra ou, no caso do seguro relativo aos equipamentos e máquinas auxiliares afetas à obra ou ao estaleiro, até à desmontagem integral do estaleiro.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5 - O dono da obra pode exigir, em qualquer momento, cópias e recibos de pagamento das apólices previstas na presente secção ou na legislação aplicável, não se admitindo a entrada no estaleiro de quaisquer equipamentos sem a exibição daquelas cópias e recibos.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6 -Todas as apólices de seguro e respetivas franquias previstas na presente secção e restante legislação aplicável constituem encargo único e exclusivo do empreiteiro e dos seus subcontratados, devendo os contratos de seguro ser celebrados com entidade seguradora legalmente autorizada.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7 - Os seguros previstos no presente caderno de encargos em nada diminuem ou restringem as obrigações e responsabilidades legais ou contratuais do empreiteiro perante o dono da obra e perante a lei.</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8 - Em caso de incumprimento por parte do empreiteiro das obrigações de pagamento dos prémios referentes aos seguros mencionados, o dono da obra reserva-se o direito de se substituir àquele, ressarcindo-se de todos os encargos envolvidos e/ou por ele suportados.</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73" w:name="_Toc211757125"/>
      <w:r w:rsidRPr="005C0116">
        <w:rPr>
          <w:rFonts w:asciiTheme="minorHAnsi" w:hAnsiTheme="minorHAnsi"/>
          <w:b/>
          <w:sz w:val="22"/>
          <w:szCs w:val="22"/>
        </w:rPr>
        <w:t>Cláusula 4</w:t>
      </w:r>
      <w:r w:rsidR="003D354E">
        <w:rPr>
          <w:rFonts w:asciiTheme="minorHAnsi" w:hAnsiTheme="minorHAnsi"/>
          <w:b/>
          <w:sz w:val="22"/>
          <w:szCs w:val="22"/>
        </w:rPr>
        <w:t>6</w:t>
      </w:r>
      <w:r w:rsidRPr="005C0116">
        <w:rPr>
          <w:rFonts w:asciiTheme="minorHAnsi" w:hAnsiTheme="minorHAnsi"/>
          <w:b/>
          <w:sz w:val="22"/>
          <w:szCs w:val="22"/>
        </w:rPr>
        <w:t>.ª</w:t>
      </w:r>
      <w:bookmarkEnd w:id="73"/>
    </w:p>
    <w:p w:rsidR="005C0116" w:rsidRPr="0022167B"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Outros sinistros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lastRenderedPageBreak/>
        <w:t>1 - O empreiteiro obriga-se a celebrar um contrato de seguro de responsabilidade civil automóvel cuja apólice deve abranger toda a frota de veículos de locomoção própria por si afetos à obra, que circulem na via pública ou no local da obra, independentemente de serem veículos de passageiros e de carga, máquinas ou equipamentos industriais, de acordo com as normas legais sobre responsabilidade civil automóvel (riscos de circulação), bem como apresentar comprovativo que os veículos afetos à obras pelos subempreiteiros se encontra segurado.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O empreiteiro obriga-se ainda a celebrar um contrato de seguro relativo aos danos próprios do equipamento, máquinas auxiliares e estaleiro, cuja apólice deve cobrir todos os meios auxiliares que vier a utilizar no estaleiro, incluindo bens imóveis, armazéns, abarracamentos, refeitórios, camaratas, oficinas e máquinas e equipamentos fixos ou móveis, onde devem ser garantidos os riscos de danos próprios.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O capital mínimo seguro pelo contrato referido nos números anteriores deve perfazer, no total, um capital seguro que não pode ser inferior ao capital mínimo seguro obrigatório para os riscos de circulação (ramo automóvel).</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4 - No caso dos bens imóveis referidos no n.º </w:t>
      </w:r>
      <w:smartTag w:uri="urn:schemas-microsoft-com:office:smarttags" w:element="metricconverter">
        <w:smartTagPr>
          <w:attr w:name="ProductID" w:val="2, a"/>
        </w:smartTagPr>
        <w:r w:rsidRPr="0022167B">
          <w:rPr>
            <w:rFonts w:asciiTheme="minorHAnsi" w:hAnsiTheme="minorHAnsi"/>
            <w:sz w:val="22"/>
            <w:szCs w:val="22"/>
          </w:rPr>
          <w:t>2, a</w:t>
        </w:r>
      </w:smartTag>
      <w:r w:rsidRPr="0022167B">
        <w:rPr>
          <w:rFonts w:asciiTheme="minorHAnsi" w:hAnsiTheme="minorHAnsi"/>
          <w:sz w:val="22"/>
          <w:szCs w:val="22"/>
        </w:rPr>
        <w:t xml:space="preserve"> apólice deve cobrir, no mínimo, os riscos de incêndio, raio, explosão e riscos catastróficos, devendo o capital seguro corresponder ao respetivo valor patrimonial.</w:t>
      </w:r>
    </w:p>
    <w:p w:rsidR="005C0116"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i/>
        </w:rPr>
      </w:pPr>
      <w:bookmarkStart w:id="74" w:name="_Toc211757126"/>
      <w:r w:rsidRPr="005C0116">
        <w:rPr>
          <w:rFonts w:asciiTheme="minorHAnsi" w:hAnsiTheme="minorHAnsi"/>
          <w:b/>
          <w:i/>
        </w:rPr>
        <w:t>CAPÍTULO IV - Representação das partes e controlo da execução do contrato</w:t>
      </w:r>
      <w:bookmarkEnd w:id="74"/>
    </w:p>
    <w:p w:rsidR="005C0116" w:rsidRPr="005C0116" w:rsidRDefault="005C0116" w:rsidP="00554955">
      <w:pPr>
        <w:spacing w:before="120"/>
        <w:jc w:val="center"/>
        <w:outlineLvl w:val="0"/>
        <w:rPr>
          <w:rFonts w:asciiTheme="minorHAnsi" w:hAnsiTheme="minorHAnsi"/>
          <w:b/>
          <w:sz w:val="22"/>
          <w:szCs w:val="22"/>
        </w:rPr>
      </w:pPr>
      <w:bookmarkStart w:id="75" w:name="_Toc211757127"/>
      <w:r w:rsidRPr="005C0116">
        <w:rPr>
          <w:rFonts w:asciiTheme="minorHAnsi" w:hAnsiTheme="minorHAnsi"/>
          <w:b/>
          <w:sz w:val="22"/>
          <w:szCs w:val="22"/>
        </w:rPr>
        <w:t>Cláusula 4</w:t>
      </w:r>
      <w:r w:rsidR="003D354E">
        <w:rPr>
          <w:rFonts w:asciiTheme="minorHAnsi" w:hAnsiTheme="minorHAnsi"/>
          <w:b/>
          <w:sz w:val="22"/>
          <w:szCs w:val="22"/>
        </w:rPr>
        <w:t>7</w:t>
      </w:r>
      <w:r w:rsidRPr="005C0116">
        <w:rPr>
          <w:rFonts w:asciiTheme="minorHAnsi" w:hAnsiTheme="minorHAnsi"/>
          <w:b/>
          <w:sz w:val="22"/>
          <w:szCs w:val="22"/>
        </w:rPr>
        <w:t>.ª</w:t>
      </w:r>
      <w:bookmarkEnd w:id="75"/>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Representação do empreiteiro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Durante a execução do Contrato, o empreiteiro é representado por um diretor técnico da obra, salvo nas matérias em que, em virtude da lei ou de estipulação diversa no caderno de encargos ou no Contrato, se estabeleça diferente mecanismo de representação.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O empreiteiro obriga-se, sob reserva de aceitação pelo dono da obra, a confiar a sua representação a um técnico com a qualificação mínima de licenciatura </w:t>
      </w:r>
      <w:smartTag w:uri="urn:schemas-microsoft-com:office:smarttags" w:element="PersonName">
        <w:smartTagPr>
          <w:attr w:name="ProductID" w:val="em Engenharia Civil."/>
        </w:smartTagPr>
        <w:r w:rsidRPr="0022167B">
          <w:rPr>
            <w:rFonts w:asciiTheme="minorHAnsi" w:hAnsiTheme="minorHAnsi"/>
            <w:sz w:val="22"/>
            <w:szCs w:val="22"/>
          </w:rPr>
          <w:t>em Engenharia Civil.</w:t>
        </w:r>
      </w:smartTag>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Após a assinatura do Contrato e antes da consignação, o empreiteiro confirmará, por escrito, o nome do </w:t>
      </w:r>
      <w:r>
        <w:rPr>
          <w:rFonts w:asciiTheme="minorHAnsi" w:hAnsiTheme="minorHAnsi"/>
          <w:sz w:val="22"/>
          <w:szCs w:val="22"/>
        </w:rPr>
        <w:t>diretor</w:t>
      </w:r>
      <w:r w:rsidRPr="0022167B">
        <w:rPr>
          <w:rFonts w:asciiTheme="minorHAnsi" w:hAnsiTheme="minorHAnsi"/>
          <w:sz w:val="22"/>
          <w:szCs w:val="22"/>
        </w:rPr>
        <w:t xml:space="preserve"> de obra, indicando a sua qualificação técnica e académica, e ainda se o mesmo pertence ou não ao seu quadro técnico, devendo esta informação ser acompanhada por uma declaração subscrita pelo técnico designado, com assinatura reconhecida, assumindo a responsabilidade pela direção técnica da obra e comprometendo-se a desempenhar essa função com proficiência e assiduidade.</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4 - As ordens, os avisos e as notificações que se relacionem com os aspetos técnicos da execução da empreitada são dirigidos diretamente ao </w:t>
      </w:r>
      <w:r>
        <w:rPr>
          <w:rFonts w:asciiTheme="minorHAnsi" w:hAnsiTheme="minorHAnsi"/>
          <w:sz w:val="22"/>
          <w:szCs w:val="22"/>
        </w:rPr>
        <w:t>diretor</w:t>
      </w:r>
      <w:r w:rsidRPr="0022167B">
        <w:rPr>
          <w:rFonts w:asciiTheme="minorHAnsi" w:hAnsiTheme="minorHAnsi"/>
          <w:sz w:val="22"/>
          <w:szCs w:val="22"/>
        </w:rPr>
        <w:t xml:space="preserve"> de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5 - O </w:t>
      </w:r>
      <w:r>
        <w:rPr>
          <w:rFonts w:asciiTheme="minorHAnsi" w:hAnsiTheme="minorHAnsi"/>
          <w:sz w:val="22"/>
          <w:szCs w:val="22"/>
        </w:rPr>
        <w:t>diretor</w:t>
      </w:r>
      <w:r w:rsidRPr="0022167B">
        <w:rPr>
          <w:rFonts w:asciiTheme="minorHAnsi" w:hAnsiTheme="minorHAnsi"/>
          <w:sz w:val="22"/>
          <w:szCs w:val="22"/>
        </w:rPr>
        <w:t xml:space="preserve"> de obra acompanha assiduamente os trabalhos e está presente no local da obra sempre que para tal seja convocado.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6 - O dono da obra poderá impor a substituição do </w:t>
      </w:r>
      <w:r>
        <w:rPr>
          <w:rFonts w:asciiTheme="minorHAnsi" w:hAnsiTheme="minorHAnsi"/>
          <w:sz w:val="22"/>
          <w:szCs w:val="22"/>
        </w:rPr>
        <w:t>diretor</w:t>
      </w:r>
      <w:r w:rsidRPr="0022167B">
        <w:rPr>
          <w:rFonts w:asciiTheme="minorHAnsi" w:hAnsiTheme="minorHAnsi"/>
          <w:sz w:val="22"/>
          <w:szCs w:val="22"/>
        </w:rPr>
        <w:t xml:space="preserve"> de obra, devendo a ordem respetiva ser fundamentada por escrito.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7 - Na ausência ou impedimento do </w:t>
      </w:r>
      <w:r>
        <w:rPr>
          <w:rFonts w:asciiTheme="minorHAnsi" w:hAnsiTheme="minorHAnsi"/>
          <w:sz w:val="22"/>
          <w:szCs w:val="22"/>
        </w:rPr>
        <w:t>diretor</w:t>
      </w:r>
      <w:r w:rsidRPr="0022167B">
        <w:rPr>
          <w:rFonts w:asciiTheme="minorHAnsi" w:hAnsiTheme="minorHAnsi"/>
          <w:sz w:val="22"/>
          <w:szCs w:val="22"/>
        </w:rPr>
        <w:t xml:space="preserve"> de obra, o empreiteiro é representado por quem aquele indicar para esse efeito, devendo estar habilitado com os poderes necessários para responder, perante o </w:t>
      </w:r>
      <w:r>
        <w:rPr>
          <w:rFonts w:asciiTheme="minorHAnsi" w:hAnsiTheme="minorHAnsi"/>
          <w:sz w:val="22"/>
          <w:szCs w:val="22"/>
        </w:rPr>
        <w:t>diretor</w:t>
      </w:r>
      <w:r w:rsidRPr="0022167B">
        <w:rPr>
          <w:rFonts w:asciiTheme="minorHAnsi" w:hAnsiTheme="minorHAnsi"/>
          <w:sz w:val="22"/>
          <w:szCs w:val="22"/>
        </w:rPr>
        <w:t xml:space="preserve"> de fiscalização da obra, pela marcha dos trabalhos.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8 - O empreiteiro deve designar um responsável pelo cumprimento da legislação aplicável em matéria de segurança, higiene e saúde no trabalho e, em particular, pela correta aplicação do documento referido na alínea h) do n.º 4 da cláusula 6.ª.</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lastRenderedPageBreak/>
        <w:t xml:space="preserve">9 - Atentas às funções que legalmente se encontram cometidas ao </w:t>
      </w:r>
      <w:r>
        <w:rPr>
          <w:rFonts w:asciiTheme="minorHAnsi" w:hAnsiTheme="minorHAnsi"/>
          <w:sz w:val="22"/>
          <w:szCs w:val="22"/>
        </w:rPr>
        <w:t>Diretor</w:t>
      </w:r>
      <w:r w:rsidRPr="0022167B">
        <w:rPr>
          <w:rFonts w:asciiTheme="minorHAnsi" w:hAnsiTheme="minorHAnsi"/>
          <w:sz w:val="22"/>
          <w:szCs w:val="22"/>
        </w:rPr>
        <w:t xml:space="preserve"> de Obra e ao Responsável pelo cumprimento da Segurança, Higiene e Saúde no Trabalho, competências que o dono de obra pretende sejam individualizadas e bem demarcadas no desenvolvimento da empreitada, o adjudicatário não poderá acumular as funções do segundo Técnico aqui referido com as do </w:t>
      </w:r>
      <w:r>
        <w:rPr>
          <w:rFonts w:asciiTheme="minorHAnsi" w:hAnsiTheme="minorHAnsi"/>
          <w:sz w:val="22"/>
          <w:szCs w:val="22"/>
        </w:rPr>
        <w:t>Diretor</w:t>
      </w:r>
      <w:r w:rsidRPr="0022167B">
        <w:rPr>
          <w:rFonts w:asciiTheme="minorHAnsi" w:hAnsiTheme="minorHAnsi"/>
          <w:sz w:val="22"/>
          <w:szCs w:val="22"/>
        </w:rPr>
        <w:t xml:space="preserve"> de Obra.</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76" w:name="_Toc211757128"/>
      <w:r w:rsidRPr="005C0116">
        <w:rPr>
          <w:rFonts w:asciiTheme="minorHAnsi" w:hAnsiTheme="minorHAnsi"/>
          <w:b/>
          <w:sz w:val="22"/>
          <w:szCs w:val="22"/>
        </w:rPr>
        <w:t>Cláusula 4</w:t>
      </w:r>
      <w:r w:rsidR="003D354E">
        <w:rPr>
          <w:rFonts w:asciiTheme="minorHAnsi" w:hAnsiTheme="minorHAnsi"/>
          <w:b/>
          <w:sz w:val="22"/>
          <w:szCs w:val="22"/>
        </w:rPr>
        <w:t>8</w:t>
      </w:r>
      <w:r w:rsidRPr="005C0116">
        <w:rPr>
          <w:rFonts w:asciiTheme="minorHAnsi" w:hAnsiTheme="minorHAnsi"/>
          <w:b/>
          <w:sz w:val="22"/>
          <w:szCs w:val="22"/>
        </w:rPr>
        <w:t>.ª</w:t>
      </w:r>
      <w:bookmarkEnd w:id="76"/>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Representação do dono da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Durante a execução o dono da obra é representado pelo </w:t>
      </w:r>
      <w:r>
        <w:rPr>
          <w:rFonts w:asciiTheme="minorHAnsi" w:hAnsiTheme="minorHAnsi"/>
          <w:sz w:val="22"/>
          <w:szCs w:val="22"/>
        </w:rPr>
        <w:t>diretor</w:t>
      </w:r>
      <w:r w:rsidRPr="0022167B">
        <w:rPr>
          <w:rFonts w:asciiTheme="minorHAnsi" w:hAnsiTheme="minorHAnsi"/>
          <w:sz w:val="22"/>
          <w:szCs w:val="22"/>
        </w:rPr>
        <w:t xml:space="preserve"> de fiscalização da obra, salvo nas matérias em que, em virtude da lei ou de estipulação distinta no caderno de encargos ou no Contrato, se estabeleça diferente mecanismo de representação.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O dono da obra notifica o empreiteiro da identidade do </w:t>
      </w:r>
      <w:r>
        <w:rPr>
          <w:rFonts w:asciiTheme="minorHAnsi" w:hAnsiTheme="minorHAnsi"/>
          <w:sz w:val="22"/>
          <w:szCs w:val="22"/>
        </w:rPr>
        <w:t>diretor</w:t>
      </w:r>
      <w:r w:rsidRPr="0022167B">
        <w:rPr>
          <w:rFonts w:asciiTheme="minorHAnsi" w:hAnsiTheme="minorHAnsi"/>
          <w:sz w:val="22"/>
          <w:szCs w:val="22"/>
        </w:rPr>
        <w:t xml:space="preserve"> de fiscalização da obra que designe para a fiscalização local dos trabalhos até à data da consignação ou da primeira consignação parcial.</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O </w:t>
      </w:r>
      <w:r>
        <w:rPr>
          <w:rFonts w:asciiTheme="minorHAnsi" w:hAnsiTheme="minorHAnsi"/>
          <w:sz w:val="22"/>
          <w:szCs w:val="22"/>
        </w:rPr>
        <w:t>diretor</w:t>
      </w:r>
      <w:r w:rsidRPr="0022167B">
        <w:rPr>
          <w:rFonts w:asciiTheme="minorHAnsi" w:hAnsiTheme="minorHAnsi"/>
          <w:sz w:val="22"/>
          <w:szCs w:val="22"/>
        </w:rPr>
        <w:t xml:space="preserve"> de fiscalização da obra tem poderes de representação do dono da obra em todas as matérias relevantes para a execução dos trabalhos, nomeadamente para resolver todas as questões que lhe sejam postas pelo empreiteiro nesse âmbito, excetuando as matérias de modificação, resolução ou revogação do Contrato.</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77" w:name="_Toc211757129"/>
      <w:r w:rsidRPr="005C0116">
        <w:rPr>
          <w:rFonts w:asciiTheme="minorHAnsi" w:hAnsiTheme="minorHAnsi"/>
          <w:b/>
          <w:sz w:val="22"/>
          <w:szCs w:val="22"/>
        </w:rPr>
        <w:t xml:space="preserve">Cláusula </w:t>
      </w:r>
      <w:r w:rsidR="003D354E">
        <w:rPr>
          <w:rFonts w:asciiTheme="minorHAnsi" w:hAnsiTheme="minorHAnsi"/>
          <w:b/>
          <w:sz w:val="22"/>
          <w:szCs w:val="22"/>
        </w:rPr>
        <w:t>49</w:t>
      </w:r>
      <w:r w:rsidRPr="005C0116">
        <w:rPr>
          <w:rFonts w:asciiTheme="minorHAnsi" w:hAnsiTheme="minorHAnsi"/>
          <w:b/>
          <w:sz w:val="22"/>
          <w:szCs w:val="22"/>
        </w:rPr>
        <w:t>.ª</w:t>
      </w:r>
      <w:bookmarkEnd w:id="77"/>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Livro de registo da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O empreiteiro organiza um registo da obra, em livro adequado, com as folhas numeradas e rubricadas por si e pelo </w:t>
      </w:r>
      <w:r>
        <w:rPr>
          <w:rFonts w:asciiTheme="minorHAnsi" w:hAnsiTheme="minorHAnsi"/>
          <w:sz w:val="22"/>
          <w:szCs w:val="22"/>
        </w:rPr>
        <w:t>diretor</w:t>
      </w:r>
      <w:r w:rsidRPr="0022167B">
        <w:rPr>
          <w:rFonts w:asciiTheme="minorHAnsi" w:hAnsiTheme="minorHAnsi"/>
          <w:sz w:val="22"/>
          <w:szCs w:val="22"/>
        </w:rPr>
        <w:t xml:space="preserve"> de fiscalização da obra, contendo uma informação sistemática e de fácil consulta dos acontecimentos mais importantes relacionados com a execução dos trabalhos.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Os factos a consignar obrigatoriamente no registo da obra são, para além dos referidos no n.º 3 do artigo 304.º e no n.º 3 do artigo 305.º do CCP, os seguintes:</w:t>
      </w:r>
    </w:p>
    <w:p w:rsidR="005C0116" w:rsidRPr="0022167B" w:rsidRDefault="005C0116" w:rsidP="00554955">
      <w:pPr>
        <w:spacing w:before="120"/>
        <w:ind w:firstLine="284"/>
        <w:jc w:val="both"/>
        <w:rPr>
          <w:rFonts w:asciiTheme="minorHAnsi" w:hAnsiTheme="minorHAnsi"/>
          <w:sz w:val="22"/>
          <w:szCs w:val="22"/>
        </w:rPr>
      </w:pPr>
      <w:r w:rsidRPr="0022167B">
        <w:rPr>
          <w:rFonts w:asciiTheme="minorHAnsi" w:hAnsiTheme="minorHAnsi"/>
          <w:sz w:val="22"/>
          <w:szCs w:val="22"/>
        </w:rPr>
        <w:t>a) alterações ao projeto;</w:t>
      </w:r>
    </w:p>
    <w:p w:rsidR="005C0116" w:rsidRPr="0022167B" w:rsidRDefault="005C0116" w:rsidP="00554955">
      <w:pPr>
        <w:spacing w:before="120"/>
        <w:ind w:firstLine="284"/>
        <w:jc w:val="both"/>
        <w:rPr>
          <w:rFonts w:asciiTheme="minorHAnsi" w:hAnsiTheme="minorHAnsi"/>
          <w:sz w:val="22"/>
          <w:szCs w:val="22"/>
        </w:rPr>
      </w:pPr>
      <w:r w:rsidRPr="0022167B">
        <w:rPr>
          <w:rFonts w:asciiTheme="minorHAnsi" w:hAnsiTheme="minorHAnsi"/>
          <w:sz w:val="22"/>
          <w:szCs w:val="22"/>
        </w:rPr>
        <w:t>b) substituição de métodos e técnicas de construção ou dos materiais previstos;</w:t>
      </w:r>
    </w:p>
    <w:p w:rsidR="005C0116" w:rsidRPr="0022167B" w:rsidRDefault="005C0116" w:rsidP="00554955">
      <w:pPr>
        <w:spacing w:before="120"/>
        <w:ind w:firstLine="284"/>
        <w:jc w:val="both"/>
        <w:rPr>
          <w:rFonts w:asciiTheme="minorHAnsi" w:hAnsiTheme="minorHAnsi"/>
          <w:sz w:val="22"/>
          <w:szCs w:val="22"/>
        </w:rPr>
      </w:pPr>
      <w:r w:rsidRPr="0022167B">
        <w:rPr>
          <w:rFonts w:asciiTheme="minorHAnsi" w:hAnsiTheme="minorHAnsi"/>
          <w:sz w:val="22"/>
          <w:szCs w:val="22"/>
        </w:rPr>
        <w:t xml:space="preserve">c) </w:t>
      </w:r>
      <w:r>
        <w:rPr>
          <w:rFonts w:asciiTheme="minorHAnsi" w:hAnsiTheme="minorHAnsi"/>
          <w:sz w:val="22"/>
          <w:szCs w:val="22"/>
        </w:rPr>
        <w:t>a</w:t>
      </w:r>
      <w:r w:rsidRPr="0022167B">
        <w:rPr>
          <w:rFonts w:asciiTheme="minorHAnsi" w:hAnsiTheme="minorHAnsi"/>
          <w:sz w:val="22"/>
          <w:szCs w:val="22"/>
        </w:rPr>
        <w:t>tos relevantes em matéria de higiene, segurança e saúde no estaleiro;</w:t>
      </w:r>
    </w:p>
    <w:p w:rsidR="005C0116" w:rsidRPr="0022167B" w:rsidRDefault="005C0116" w:rsidP="00554955">
      <w:pPr>
        <w:spacing w:before="120"/>
        <w:ind w:firstLine="284"/>
        <w:jc w:val="both"/>
        <w:rPr>
          <w:rFonts w:asciiTheme="minorHAnsi" w:hAnsiTheme="minorHAnsi"/>
          <w:sz w:val="22"/>
          <w:szCs w:val="22"/>
        </w:rPr>
      </w:pPr>
      <w:r w:rsidRPr="0022167B">
        <w:rPr>
          <w:rFonts w:asciiTheme="minorHAnsi" w:hAnsiTheme="minorHAnsi"/>
          <w:sz w:val="22"/>
          <w:szCs w:val="22"/>
        </w:rPr>
        <w:t>d) ensaios de materiais;</w:t>
      </w:r>
    </w:p>
    <w:p w:rsidR="005C0116" w:rsidRPr="0022167B" w:rsidRDefault="005C0116" w:rsidP="00554955">
      <w:pPr>
        <w:spacing w:before="120"/>
        <w:ind w:firstLine="284"/>
        <w:jc w:val="both"/>
        <w:rPr>
          <w:rFonts w:asciiTheme="minorHAnsi" w:hAnsiTheme="minorHAnsi"/>
          <w:sz w:val="22"/>
          <w:szCs w:val="22"/>
        </w:rPr>
      </w:pPr>
      <w:r w:rsidRPr="0022167B">
        <w:rPr>
          <w:rFonts w:asciiTheme="minorHAnsi" w:hAnsiTheme="minorHAnsi"/>
          <w:sz w:val="22"/>
          <w:szCs w:val="22"/>
        </w:rPr>
        <w:t>e) ensaios de estanquidade;</w:t>
      </w:r>
    </w:p>
    <w:p w:rsidR="005C0116" w:rsidRPr="0022167B" w:rsidRDefault="005C0116" w:rsidP="00554955">
      <w:pPr>
        <w:spacing w:before="120"/>
        <w:ind w:firstLine="284"/>
        <w:jc w:val="both"/>
        <w:rPr>
          <w:rFonts w:asciiTheme="minorHAnsi" w:hAnsiTheme="minorHAnsi"/>
          <w:sz w:val="22"/>
          <w:szCs w:val="22"/>
        </w:rPr>
      </w:pPr>
      <w:r w:rsidRPr="0022167B">
        <w:rPr>
          <w:rFonts w:asciiTheme="minorHAnsi" w:hAnsiTheme="minorHAnsi"/>
          <w:sz w:val="22"/>
          <w:szCs w:val="22"/>
        </w:rPr>
        <w:t>f) data de betonagens;</w:t>
      </w:r>
    </w:p>
    <w:p w:rsidR="005C0116" w:rsidRPr="0022167B" w:rsidRDefault="005C0116" w:rsidP="00554955">
      <w:pPr>
        <w:spacing w:before="120"/>
        <w:ind w:firstLine="284"/>
        <w:jc w:val="both"/>
        <w:rPr>
          <w:rFonts w:asciiTheme="minorHAnsi" w:hAnsiTheme="minorHAnsi"/>
          <w:sz w:val="22"/>
          <w:szCs w:val="22"/>
        </w:rPr>
      </w:pPr>
      <w:r w:rsidRPr="0022167B">
        <w:rPr>
          <w:rFonts w:asciiTheme="minorHAnsi" w:hAnsiTheme="minorHAnsi"/>
          <w:sz w:val="22"/>
          <w:szCs w:val="22"/>
        </w:rPr>
        <w:t>g) razões de interrupções da obra;</w:t>
      </w:r>
    </w:p>
    <w:p w:rsidR="005C0116" w:rsidRPr="0022167B" w:rsidRDefault="005C0116" w:rsidP="00554955">
      <w:pPr>
        <w:spacing w:before="120"/>
        <w:ind w:firstLine="284"/>
        <w:jc w:val="both"/>
        <w:rPr>
          <w:rFonts w:asciiTheme="minorHAnsi" w:hAnsiTheme="minorHAnsi"/>
          <w:sz w:val="22"/>
          <w:szCs w:val="22"/>
        </w:rPr>
      </w:pPr>
      <w:r w:rsidRPr="0022167B">
        <w:rPr>
          <w:rFonts w:asciiTheme="minorHAnsi" w:hAnsiTheme="minorHAnsi"/>
          <w:sz w:val="22"/>
          <w:szCs w:val="22"/>
        </w:rPr>
        <w:t>h) acidentes com pessoal;</w:t>
      </w:r>
    </w:p>
    <w:p w:rsidR="005C0116" w:rsidRPr="0022167B" w:rsidRDefault="005C0116" w:rsidP="00554955">
      <w:pPr>
        <w:spacing w:before="120"/>
        <w:ind w:firstLine="284"/>
        <w:jc w:val="both"/>
        <w:rPr>
          <w:rFonts w:asciiTheme="minorHAnsi" w:hAnsiTheme="minorHAnsi"/>
          <w:sz w:val="22"/>
          <w:szCs w:val="22"/>
        </w:rPr>
      </w:pPr>
      <w:r w:rsidRPr="0022167B">
        <w:rPr>
          <w:rFonts w:asciiTheme="minorHAnsi" w:hAnsiTheme="minorHAnsi"/>
          <w:sz w:val="22"/>
          <w:szCs w:val="22"/>
        </w:rPr>
        <w:t>i) prejuízos a terceiros;</w:t>
      </w:r>
    </w:p>
    <w:p w:rsidR="005C0116" w:rsidRPr="0022167B" w:rsidRDefault="005C0116" w:rsidP="00554955">
      <w:pPr>
        <w:spacing w:before="120"/>
        <w:ind w:firstLine="284"/>
        <w:jc w:val="both"/>
        <w:rPr>
          <w:rFonts w:asciiTheme="minorHAnsi" w:hAnsiTheme="minorHAnsi"/>
          <w:sz w:val="22"/>
          <w:szCs w:val="22"/>
        </w:rPr>
      </w:pPr>
      <w:r w:rsidRPr="0022167B">
        <w:rPr>
          <w:rFonts w:asciiTheme="minorHAnsi" w:hAnsiTheme="minorHAnsi"/>
          <w:sz w:val="22"/>
          <w:szCs w:val="22"/>
        </w:rPr>
        <w:t>j) outros acontecimentos relevantes.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O livro de registo ficará patente no local da obra, ao cuidado do </w:t>
      </w:r>
      <w:r>
        <w:rPr>
          <w:rFonts w:asciiTheme="minorHAnsi" w:hAnsiTheme="minorHAnsi"/>
          <w:sz w:val="22"/>
          <w:szCs w:val="22"/>
        </w:rPr>
        <w:t>diretor</w:t>
      </w:r>
      <w:r w:rsidRPr="0022167B">
        <w:rPr>
          <w:rFonts w:asciiTheme="minorHAnsi" w:hAnsiTheme="minorHAnsi"/>
          <w:sz w:val="22"/>
          <w:szCs w:val="22"/>
        </w:rPr>
        <w:t xml:space="preserve"> da obra, que o deverá apresentar sempre que solicitado pelo </w:t>
      </w:r>
      <w:r>
        <w:rPr>
          <w:rFonts w:asciiTheme="minorHAnsi" w:hAnsiTheme="minorHAnsi"/>
          <w:sz w:val="22"/>
          <w:szCs w:val="22"/>
        </w:rPr>
        <w:t>diretor</w:t>
      </w:r>
      <w:r w:rsidRPr="0022167B">
        <w:rPr>
          <w:rFonts w:asciiTheme="minorHAnsi" w:hAnsiTheme="minorHAnsi"/>
          <w:sz w:val="22"/>
          <w:szCs w:val="22"/>
        </w:rPr>
        <w:t xml:space="preserve"> de fiscalização da obra ou por entidades oficiais com jurisdição sobre os trabalhos.</w:t>
      </w:r>
    </w:p>
    <w:p w:rsidR="005C0116"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i/>
        </w:rPr>
      </w:pPr>
      <w:bookmarkStart w:id="78" w:name="_Toc211757130"/>
      <w:r w:rsidRPr="005C0116">
        <w:rPr>
          <w:rFonts w:asciiTheme="minorHAnsi" w:hAnsiTheme="minorHAnsi"/>
          <w:b/>
          <w:i/>
        </w:rPr>
        <w:lastRenderedPageBreak/>
        <w:t xml:space="preserve">CAPÍTULO V – </w:t>
      </w:r>
      <w:r w:rsidRPr="005C0116">
        <w:rPr>
          <w:rFonts w:asciiTheme="minorHAnsi" w:hAnsiTheme="minorHAnsi"/>
          <w:b/>
        </w:rPr>
        <w:t>Receção e liquidação da obra</w:t>
      </w:r>
      <w:bookmarkEnd w:id="78"/>
    </w:p>
    <w:p w:rsidR="005C0116" w:rsidRPr="005C0116" w:rsidRDefault="005C0116" w:rsidP="00554955">
      <w:pPr>
        <w:spacing w:before="120"/>
        <w:jc w:val="center"/>
        <w:outlineLvl w:val="0"/>
        <w:rPr>
          <w:rFonts w:asciiTheme="minorHAnsi" w:hAnsiTheme="minorHAnsi"/>
          <w:b/>
          <w:sz w:val="22"/>
          <w:szCs w:val="22"/>
        </w:rPr>
      </w:pPr>
      <w:bookmarkStart w:id="79" w:name="_Toc211757131"/>
      <w:r>
        <w:rPr>
          <w:rFonts w:asciiTheme="minorHAnsi" w:hAnsiTheme="minorHAnsi"/>
          <w:b/>
          <w:sz w:val="22"/>
          <w:szCs w:val="22"/>
        </w:rPr>
        <w:t>Cláusula 5</w:t>
      </w:r>
      <w:r w:rsidR="003D354E">
        <w:rPr>
          <w:rFonts w:asciiTheme="minorHAnsi" w:hAnsiTheme="minorHAnsi"/>
          <w:b/>
          <w:sz w:val="22"/>
          <w:szCs w:val="22"/>
        </w:rPr>
        <w:t>0</w:t>
      </w:r>
      <w:r w:rsidRPr="005C0116">
        <w:rPr>
          <w:rFonts w:asciiTheme="minorHAnsi" w:hAnsiTheme="minorHAnsi"/>
          <w:b/>
          <w:sz w:val="22"/>
          <w:szCs w:val="22"/>
        </w:rPr>
        <w:t>.ª</w:t>
      </w:r>
      <w:bookmarkEnd w:id="79"/>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Receção provisória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A receção provisória da obra depende da realização de vistoria, que deve ser efetuada logo que a obra esteja concluída no todo ou em parte, mediante solicitação do empreiteiro ou por iniciativa do dono da obra, tendo em conta o termo final do prazo total ou dos prazos parciais de execução da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No caso de serem identificados defeitos da obra que impeçam a sua receção provisória, esta é efetuada relativamente a toda a extensão da obra que não seja objeto de deficiência.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O procedimento de receção provisória obedece ao disposto nos artigos 394.º a 396.º do CCP.</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80" w:name="_Toc211757132"/>
      <w:r w:rsidRPr="005C0116">
        <w:rPr>
          <w:rFonts w:asciiTheme="minorHAnsi" w:hAnsiTheme="minorHAnsi"/>
          <w:b/>
          <w:sz w:val="22"/>
          <w:szCs w:val="22"/>
        </w:rPr>
        <w:t>Cláusula 5</w:t>
      </w:r>
      <w:r w:rsidR="003D354E">
        <w:rPr>
          <w:rFonts w:asciiTheme="minorHAnsi" w:hAnsiTheme="minorHAnsi"/>
          <w:b/>
          <w:sz w:val="22"/>
          <w:szCs w:val="22"/>
        </w:rPr>
        <w:t>1</w:t>
      </w:r>
      <w:r w:rsidRPr="005C0116">
        <w:rPr>
          <w:rFonts w:asciiTheme="minorHAnsi" w:hAnsiTheme="minorHAnsi"/>
          <w:b/>
          <w:sz w:val="22"/>
          <w:szCs w:val="22"/>
        </w:rPr>
        <w:t>.ª</w:t>
      </w:r>
      <w:bookmarkEnd w:id="80"/>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Prazo de garantia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 prazo de garantia varia de acordo com os seguintes tipos de defeitos: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10 anos para os defeitos que incidam sobre elementos construtivos estruturais;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b) 5 anos para os defeitos que incidam sobre elementos construtivos não estruturais ou instalações técnicas;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c) 2 anos para os defeitos que incidam sobre equipamentos afetos à obra, mas dela autonomizáveis.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Caso tenham ocorrido receções provisórias parcelares, o prazo de garantia fixado nos termos do número anterior é igualmente aplicável a cada uma das partes da obra que tenham sido recebidas pelo dono da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Excetuam-se do disposto no n.º 1 as substituições e os trabalhos de conservação que derivem do uso normal da obra ou de desgaste e depreciação normais consequentes da sua utilização para os fins a que se destina.</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81" w:name="_Toc211757133"/>
      <w:r w:rsidRPr="005C0116">
        <w:rPr>
          <w:rFonts w:asciiTheme="minorHAnsi" w:hAnsiTheme="minorHAnsi"/>
          <w:b/>
          <w:sz w:val="22"/>
          <w:szCs w:val="22"/>
        </w:rPr>
        <w:t>Cláusula 5</w:t>
      </w:r>
      <w:r w:rsidR="003D354E">
        <w:rPr>
          <w:rFonts w:asciiTheme="minorHAnsi" w:hAnsiTheme="minorHAnsi"/>
          <w:b/>
          <w:sz w:val="22"/>
          <w:szCs w:val="22"/>
        </w:rPr>
        <w:t>2</w:t>
      </w:r>
      <w:r w:rsidRPr="005C0116">
        <w:rPr>
          <w:rFonts w:asciiTheme="minorHAnsi" w:hAnsiTheme="minorHAnsi"/>
          <w:b/>
          <w:sz w:val="22"/>
          <w:szCs w:val="22"/>
        </w:rPr>
        <w:t>.ª</w:t>
      </w:r>
      <w:bookmarkEnd w:id="81"/>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Receção definitiva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No final do prazo de garantia previsto na cláusula anterior, é realizada uma nova vistoria à obra para efeitos de receção definitiva.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Se a vistoria referida no número anterior permitir verificar que a obra se encontra em boas condições de funcionamento e conservação, esta será definitivamente recebida.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A receção definitiva depende, em especial, da verificação cumulativa dos seguintes pressupostos: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Funcionalidade regular, no termo do período de garantia, em condições normais de exploração, operação ou utilização, da obra e respetivos equipamentos, de forma que cumpram todas as exigências contratualmente previstas;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b) Cumprimento, pelo empreiteiro, de todas as obrigações decorrentes do período de garantia relativamente à totalidade ou à parte da obra a receber.</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4 - No caso de a vistoria referida no n.º 1 permitir detetar deficiências, deteriorações, indícios de ruína ou falta de solidez, da responsabilidade do empreiteiro, ou a não verificação dos </w:t>
      </w:r>
      <w:r w:rsidRPr="0022167B">
        <w:rPr>
          <w:rFonts w:asciiTheme="minorHAnsi" w:hAnsiTheme="minorHAnsi"/>
          <w:sz w:val="22"/>
          <w:szCs w:val="22"/>
        </w:rPr>
        <w:lastRenderedPageBreak/>
        <w:t>pressupostos previstos no número anterior, o dono da obra fixa o prazo para a sua correção dos problemas detetados por parte do empreiteiro, findo o qual será fixado o prazo para a realização de uma nova vistoria nos termos dos números anteriores.</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82" w:name="_Toc211757134"/>
      <w:r w:rsidRPr="005C0116">
        <w:rPr>
          <w:rFonts w:asciiTheme="minorHAnsi" w:hAnsiTheme="minorHAnsi"/>
          <w:b/>
          <w:sz w:val="22"/>
          <w:szCs w:val="22"/>
        </w:rPr>
        <w:t>Cláusula 5</w:t>
      </w:r>
      <w:r w:rsidR="003D354E">
        <w:rPr>
          <w:rFonts w:asciiTheme="minorHAnsi" w:hAnsiTheme="minorHAnsi"/>
          <w:b/>
          <w:sz w:val="22"/>
          <w:szCs w:val="22"/>
        </w:rPr>
        <w:t>3</w:t>
      </w:r>
      <w:r w:rsidRPr="005C0116">
        <w:rPr>
          <w:rFonts w:asciiTheme="minorHAnsi" w:hAnsiTheme="minorHAnsi"/>
          <w:b/>
          <w:sz w:val="22"/>
          <w:szCs w:val="22"/>
        </w:rPr>
        <w:t>.ª</w:t>
      </w:r>
      <w:bookmarkEnd w:id="82"/>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Restituição dos depósitos e quantias retidas e liberação da caução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Feita a receção definitiva de toda a obra, são restituídas ao empreiteiro as quantias retidas como garantia ou a qualquer outro título a que tiver direito.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Verificada a inexistência de defeitos da prestação do empreiteiro ou corrigidos aqueles que hajam sido detetados até ao momento da liberação, ou ainda quando considere os defeitos identificados e não corrigidos como sendo de pequena importância e não justificativos da não liberação, o dono da obra promove a liberação da caução destinada a garantir o exato e pontual cumprimento das obrigações contratuais, nos seguintes termos: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25 % do valor da caução, no prazo de 30 dias após o termo do segundo ano do prazo a que estão sujeitas as obrigações de correção de defeitos, designadamente as de garantia;</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b) Os restantes 75 %, no prazo de 30 dias após o termo de cada ano adicional do prazo a que estão sujeitas as obrigações de correção de defeitos, na proporção do tempo decorrido, sem prejuízo da liberação integral, também no prazo de 30 dias, no caso de o prazo referido terminar antes de decorrido novo ano.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No caso de haver lugar a receções definitivas parciais, a liberação da caução prevista no número anterior é promovida na proporção do valor respeitante à receção parcial.</w:t>
      </w:r>
    </w:p>
    <w:p w:rsidR="005C0116" w:rsidRDefault="005C0116" w:rsidP="00554955">
      <w:pPr>
        <w:spacing w:before="120"/>
        <w:jc w:val="both"/>
        <w:rPr>
          <w:rFonts w:asciiTheme="minorHAnsi" w:hAnsiTheme="minorHAnsi"/>
          <w:sz w:val="22"/>
          <w:szCs w:val="22"/>
        </w:rPr>
      </w:pPr>
    </w:p>
    <w:p w:rsidR="0008653D" w:rsidRDefault="0008653D" w:rsidP="00115261">
      <w:pPr>
        <w:spacing w:before="120"/>
        <w:outlineLvl w:val="0"/>
        <w:rPr>
          <w:rFonts w:asciiTheme="minorHAnsi" w:hAnsiTheme="minorHAnsi"/>
          <w:b/>
          <w:i/>
        </w:rPr>
      </w:pPr>
      <w:bookmarkStart w:id="83" w:name="_Toc211757135"/>
    </w:p>
    <w:p w:rsidR="005C0116" w:rsidRPr="005C0116" w:rsidRDefault="005C0116" w:rsidP="00554955">
      <w:pPr>
        <w:spacing w:before="120"/>
        <w:jc w:val="center"/>
        <w:outlineLvl w:val="0"/>
        <w:rPr>
          <w:rFonts w:asciiTheme="minorHAnsi" w:hAnsiTheme="minorHAnsi"/>
          <w:b/>
          <w:i/>
        </w:rPr>
      </w:pPr>
      <w:r w:rsidRPr="005C0116">
        <w:rPr>
          <w:rFonts w:asciiTheme="minorHAnsi" w:hAnsiTheme="minorHAnsi"/>
          <w:b/>
          <w:i/>
        </w:rPr>
        <w:t>CAPÍTULO VI - Disposições finais</w:t>
      </w:r>
      <w:bookmarkEnd w:id="83"/>
    </w:p>
    <w:p w:rsidR="005C0116" w:rsidRPr="005C0116" w:rsidRDefault="005C0116" w:rsidP="00554955">
      <w:pPr>
        <w:spacing w:before="120"/>
        <w:jc w:val="center"/>
        <w:outlineLvl w:val="0"/>
        <w:rPr>
          <w:rFonts w:asciiTheme="minorHAnsi" w:hAnsiTheme="minorHAnsi"/>
          <w:b/>
          <w:sz w:val="22"/>
          <w:szCs w:val="22"/>
        </w:rPr>
      </w:pPr>
      <w:bookmarkStart w:id="84" w:name="_Toc211757136"/>
      <w:r w:rsidRPr="005C0116">
        <w:rPr>
          <w:rFonts w:asciiTheme="minorHAnsi" w:hAnsiTheme="minorHAnsi"/>
          <w:b/>
          <w:sz w:val="22"/>
          <w:szCs w:val="22"/>
        </w:rPr>
        <w:t>Cláusula 5</w:t>
      </w:r>
      <w:r w:rsidR="003D354E">
        <w:rPr>
          <w:rFonts w:asciiTheme="minorHAnsi" w:hAnsiTheme="minorHAnsi"/>
          <w:b/>
          <w:sz w:val="22"/>
          <w:szCs w:val="22"/>
        </w:rPr>
        <w:t>4</w:t>
      </w:r>
      <w:r w:rsidRPr="005C0116">
        <w:rPr>
          <w:rFonts w:asciiTheme="minorHAnsi" w:hAnsiTheme="minorHAnsi"/>
          <w:b/>
          <w:sz w:val="22"/>
          <w:szCs w:val="22"/>
        </w:rPr>
        <w:t>.ª</w:t>
      </w:r>
      <w:bookmarkEnd w:id="84"/>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Deveres de informação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Cada uma das partes deve informar de imediato a outra sobre quaisquer circunstâncias que cheguem ao seu conhecimento e que possam afetar os respetivos interesses na execução do Contrato, de acordo com as regras gerais da boa fé.</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Em especial, cada uma das partes deve avisar de imediato a outra de quaisquer circunstâncias, constituam ou não força maior, que previsivelmente impeçam o cumprimento ou o cumprimento tempestivo de qualquer uma das suas obrigações.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No prazo de dez dias após a ocorrência de tal impedimento, a parte deve informar a outra do tempo ou da medida em que previsivelmente será afetada a execução do Contrato.</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85" w:name="_Toc211757137"/>
      <w:r w:rsidRPr="005C0116">
        <w:rPr>
          <w:rFonts w:asciiTheme="minorHAnsi" w:hAnsiTheme="minorHAnsi"/>
          <w:b/>
          <w:sz w:val="22"/>
          <w:szCs w:val="22"/>
        </w:rPr>
        <w:t>Cláusula 5</w:t>
      </w:r>
      <w:r w:rsidR="003D354E">
        <w:rPr>
          <w:rFonts w:asciiTheme="minorHAnsi" w:hAnsiTheme="minorHAnsi"/>
          <w:b/>
          <w:sz w:val="22"/>
          <w:szCs w:val="22"/>
        </w:rPr>
        <w:t>5</w:t>
      </w:r>
      <w:r w:rsidRPr="005C0116">
        <w:rPr>
          <w:rFonts w:asciiTheme="minorHAnsi" w:hAnsiTheme="minorHAnsi"/>
          <w:b/>
          <w:sz w:val="22"/>
          <w:szCs w:val="22"/>
        </w:rPr>
        <w:t>.ª</w:t>
      </w:r>
      <w:bookmarkEnd w:id="85"/>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Subcontratação e cessão da posição contratual</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 empreiteiro pode subcontratar as entidades identificadas na proposta adjudicada, desde que se encontrem cumpridos os requisitos constantes dos n.ºs 3 e 6 do artigo 318.º do CCP.</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O dono da obra apenas pode opor-se à subcontratação na fase de execução quando não estejam verificados os limites constantes do artigo 383.º do CCP, ou quando haja fundado receio de que a subcontratação envolva um aumento de risco de incumprimento das obrigações </w:t>
      </w:r>
      <w:r w:rsidRPr="0022167B">
        <w:rPr>
          <w:rFonts w:asciiTheme="minorHAnsi" w:hAnsiTheme="minorHAnsi"/>
          <w:sz w:val="22"/>
          <w:szCs w:val="22"/>
        </w:rPr>
        <w:lastRenderedPageBreak/>
        <w:t xml:space="preserve">emergentes do Contrato. Nos casos previstos no n.º 2 do artigo 385.º do CCP, a subcontratação na fase de execução está sujeita a autorização do dono da obra, dependente da verificação da capacidade técnica do subcontratado em moldes semelhantes aos que foram exigidos ao subempreiteiro na fase de formação do Contrato, aplicando-se, com as </w:t>
      </w:r>
      <w:proofErr w:type="gramStart"/>
      <w:r w:rsidRPr="0022167B">
        <w:rPr>
          <w:rFonts w:asciiTheme="minorHAnsi" w:hAnsiTheme="minorHAnsi"/>
          <w:sz w:val="22"/>
          <w:szCs w:val="22"/>
        </w:rPr>
        <w:t>necessária adaptações</w:t>
      </w:r>
      <w:proofErr w:type="gramEnd"/>
      <w:r w:rsidRPr="0022167B">
        <w:rPr>
          <w:rFonts w:asciiTheme="minorHAnsi" w:hAnsiTheme="minorHAnsi"/>
          <w:sz w:val="22"/>
          <w:szCs w:val="22"/>
        </w:rPr>
        <w:t>, o disposto nos nºs 3 e 6 do artigo 318.º do CCP.</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Todos os subcontratos devem ser celebrados por escrito e conter os elementos previstos no artigo 384.º do CCP, devendo ser especificados os trabalhos a realizar e expresso o que for acordado quanto à revisão de preços.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4 - O empreiteiro obriga-se a tomar as providências indicadas pelo </w:t>
      </w:r>
      <w:r>
        <w:rPr>
          <w:rFonts w:asciiTheme="minorHAnsi" w:hAnsiTheme="minorHAnsi"/>
          <w:sz w:val="22"/>
          <w:szCs w:val="22"/>
        </w:rPr>
        <w:t>diretor</w:t>
      </w:r>
      <w:r w:rsidRPr="0022167B">
        <w:rPr>
          <w:rFonts w:asciiTheme="minorHAnsi" w:hAnsiTheme="minorHAnsi"/>
          <w:sz w:val="22"/>
          <w:szCs w:val="22"/>
        </w:rPr>
        <w:t xml:space="preserve"> de fiscalização da obra para que este, em qualquer momento, possa distinguir o pessoal do empreiteiro do pessoal dos subempreiteiros presentes na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5 - O disposto nos números anteriores é igualmente aplicável aos contratos celebrados entre os subcontratados e terceiros.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6 - No prazo de cinco dias após a celebração de cada contrato de subempreitada, o empreiteiro deve, nos termos do n.º 3 do artigo 385.º do CCP, comunicar por escrito o facto ao dono da obra, remetendo-lhe cópia do contrato em causa.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7 - A responsabilidade pelo exato e pontual cumprimento de todas as obrigações contratuais é do empreiteiro, ainda que as mesmas sejam cumpridas por recurso a subempreiteiros.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8 - A cessão da posição contratual por qualquer das partes depende da autorização da outra, sendo em qualquer caso vedada nas situações previstas no n.º 1 do artigo 317.º do CCP.</w:t>
      </w:r>
    </w:p>
    <w:p w:rsidR="005C0116" w:rsidRDefault="005C0116" w:rsidP="00554955">
      <w:pPr>
        <w:spacing w:before="120"/>
        <w:jc w:val="both"/>
        <w:rPr>
          <w:rFonts w:asciiTheme="minorHAnsi" w:hAnsiTheme="minorHAnsi"/>
          <w:sz w:val="22"/>
          <w:szCs w:val="22"/>
        </w:rPr>
      </w:pPr>
    </w:p>
    <w:p w:rsidR="0008653D" w:rsidRDefault="0008653D" w:rsidP="00554955">
      <w:pPr>
        <w:spacing w:before="120"/>
        <w:jc w:val="center"/>
        <w:outlineLvl w:val="0"/>
        <w:rPr>
          <w:rFonts w:asciiTheme="minorHAnsi" w:hAnsiTheme="minorHAnsi"/>
          <w:b/>
          <w:sz w:val="22"/>
          <w:szCs w:val="22"/>
        </w:rPr>
      </w:pPr>
      <w:bookmarkStart w:id="86" w:name="_Toc211757138"/>
    </w:p>
    <w:p w:rsidR="005C0116" w:rsidRPr="005C0116" w:rsidRDefault="005C0116" w:rsidP="00554955">
      <w:pPr>
        <w:spacing w:before="120"/>
        <w:jc w:val="center"/>
        <w:outlineLvl w:val="0"/>
        <w:rPr>
          <w:rFonts w:asciiTheme="minorHAnsi" w:hAnsiTheme="minorHAnsi"/>
          <w:b/>
          <w:sz w:val="22"/>
          <w:szCs w:val="22"/>
        </w:rPr>
      </w:pPr>
      <w:r w:rsidRPr="005C0116">
        <w:rPr>
          <w:rFonts w:asciiTheme="minorHAnsi" w:hAnsiTheme="minorHAnsi"/>
          <w:b/>
          <w:sz w:val="22"/>
          <w:szCs w:val="22"/>
        </w:rPr>
        <w:t>Cláusula 5</w:t>
      </w:r>
      <w:r w:rsidR="003D354E">
        <w:rPr>
          <w:rFonts w:asciiTheme="minorHAnsi" w:hAnsiTheme="minorHAnsi"/>
          <w:b/>
          <w:sz w:val="22"/>
          <w:szCs w:val="22"/>
        </w:rPr>
        <w:t>6</w:t>
      </w:r>
      <w:r w:rsidRPr="005C0116">
        <w:rPr>
          <w:rFonts w:asciiTheme="minorHAnsi" w:hAnsiTheme="minorHAnsi"/>
          <w:b/>
          <w:sz w:val="22"/>
          <w:szCs w:val="22"/>
        </w:rPr>
        <w:t>.ª</w:t>
      </w:r>
      <w:bookmarkEnd w:id="86"/>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Resolução do contrato pelo dono da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Sem prejuízo das indemnizações legais e contratuais devidas, o dono da obra pode resolver o contrato nos seguintes casos: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Incumprimento definitivo do Contrato por facto imputável ao empreiteiro;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b) Incumprimento, por parte do empreiteiro, de ordens, diretivas ou instruções transmitidas no exercício do poder de direção sobre matéria relativa à execução das prestações contratuais;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c) Oposição reiterada do empreiteiro ao exercício dos poderes de fiscalização do dono da obra;</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d) Cessão da posição contratual ou subcontratação realizadas com inobservância dos termos e limites previstos na lei ou no Contrato, desde que a exigência pelo empreiteiro da manutenção das obrigações assumidas pelo dono da obra contrarie o princípio da boa fé;</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e) Se o valor acumulado das sanções contratuais com natureza pecuniária exceder o limite previsto no n.º 2 do artigo 329.º do CCP;</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f) Incumprimento pelo empreiteiro de decisões judiciais ou arbitrais respeitantes ao contrato;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 xml:space="preserve">g) Não renovação do valor da caução pelo empreiteiro, </w:t>
      </w:r>
      <w:proofErr w:type="gramStart"/>
      <w:r w:rsidRPr="0022167B">
        <w:rPr>
          <w:rFonts w:asciiTheme="minorHAnsi" w:hAnsiTheme="minorHAnsi"/>
          <w:sz w:val="22"/>
          <w:szCs w:val="22"/>
        </w:rPr>
        <w:t>nos</w:t>
      </w:r>
      <w:r w:rsidR="00F67434">
        <w:rPr>
          <w:rFonts w:asciiTheme="minorHAnsi" w:hAnsiTheme="minorHAnsi"/>
          <w:sz w:val="22"/>
          <w:szCs w:val="22"/>
        </w:rPr>
        <w:t xml:space="preserve"> </w:t>
      </w:r>
      <w:bookmarkStart w:id="87" w:name="_GoBack"/>
      <w:bookmarkEnd w:id="87"/>
      <w:r w:rsidRPr="0022167B">
        <w:rPr>
          <w:rFonts w:asciiTheme="minorHAnsi" w:hAnsiTheme="minorHAnsi"/>
          <w:sz w:val="22"/>
          <w:szCs w:val="22"/>
        </w:rPr>
        <w:t>caso</w:t>
      </w:r>
      <w:proofErr w:type="gramEnd"/>
      <w:r w:rsidRPr="0022167B">
        <w:rPr>
          <w:rFonts w:asciiTheme="minorHAnsi" w:hAnsiTheme="minorHAnsi"/>
          <w:sz w:val="22"/>
          <w:szCs w:val="22"/>
        </w:rPr>
        <w:t xml:space="preserve"> em que a tal esteja obrigado;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h) O empreiteiro se apresente à insolvência ou esta seja declarada judicialmente;</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i) Se o empreiteiro, de forma grave ou reiterada, não cumprir o disposto na legislação sobre segurança, higiene e saúde no trabalho;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lastRenderedPageBreak/>
        <w:t>j) Se, tendo faltado à consignação sem justificação aceite pelo dono da obra, o empreiteiro não comparecer, após segunda notificação, no local, na data e na hora indicados pelo dono da obra para nova consignação desde que não apresente justificação de tal falta aceite pelo dono da obra;</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l) Se ocorrer um atraso no início da execução dos trabalhos imputável ao empreiteiro que seja superior a 1/40 do prazo de execução da obra;</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m) Se o empreiteiro não der início à execução dos trabalhos a mais decorridos 15 dias da notificação da decisão do dono da obra que indefere a reclamação apresentada por aquele e reitera a ordem para a sua execução;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n) Se houver suspensão da execução dos trabalhos pelo dono da obra por facto imputável ao empreiteiro ou se este suspender a execução dos trabalhos sem fundamento e fora dos casos previstos no n.º 1 do artigo 366.º do CCP, desde que da suspensão advenham graves prejuízos para o interesse público;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o) Se ocorrerem desvios ao plano de trabalhos nos termos do disposto no n.º 3 do artigo 404.º do CCP;</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p) Se não foram corrigidos os defeitos detetados no período de garantia da obra ou se não for repetida a execução da obra com defeito ou substituídos os equipamentos defeituosos, nos termos do disposto no artigo 397.º do CCP;</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q) Por razões de interesse público, devidamente fundamentado.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Nos casos previstos no número anterior, havendo lugar a responsabilidade do empreiteiro, será o montante respetivo deduzido das quantias devidas, sem prejuízo do dono da obra poder executar as garantias prestadas.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No caso previsto na alínea q) do n.º 1, o empreiteiro tem direito a indemnização correspondente aos danos emergentes e aos lucros cessantes, devendo, quanto a estes, ser deduzido o benefício que resulte da antecipação dos ganhos previstos.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A falta de pagamento da indemnização prevista no número anterior no prazo de 30 dias contados da data em que o montante devido se encontre definitivamente apurado confere ao empreiteiro o direito ao pagamento de juros de mora sobre a respetiva importância.</w:t>
      </w:r>
    </w:p>
    <w:p w:rsidR="005C0116" w:rsidRDefault="005C0116" w:rsidP="00554955">
      <w:pPr>
        <w:spacing w:before="120"/>
        <w:jc w:val="both"/>
        <w:rPr>
          <w:rFonts w:asciiTheme="minorHAnsi" w:hAnsiTheme="minorHAnsi"/>
          <w:sz w:val="22"/>
          <w:szCs w:val="22"/>
        </w:rPr>
      </w:pPr>
    </w:p>
    <w:p w:rsidR="0008653D" w:rsidRPr="0022167B" w:rsidRDefault="0008653D"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88" w:name="_Toc211757139"/>
      <w:r w:rsidRPr="005C0116">
        <w:rPr>
          <w:rFonts w:asciiTheme="minorHAnsi" w:hAnsiTheme="minorHAnsi"/>
          <w:b/>
          <w:sz w:val="22"/>
          <w:szCs w:val="22"/>
        </w:rPr>
        <w:t>Cláusula 5</w:t>
      </w:r>
      <w:r w:rsidR="003D354E">
        <w:rPr>
          <w:rFonts w:asciiTheme="minorHAnsi" w:hAnsiTheme="minorHAnsi"/>
          <w:b/>
          <w:sz w:val="22"/>
          <w:szCs w:val="22"/>
        </w:rPr>
        <w:t>7</w:t>
      </w:r>
      <w:r w:rsidRPr="005C0116">
        <w:rPr>
          <w:rFonts w:asciiTheme="minorHAnsi" w:hAnsiTheme="minorHAnsi"/>
          <w:b/>
          <w:sz w:val="22"/>
          <w:szCs w:val="22"/>
        </w:rPr>
        <w:t>.ª</w:t>
      </w:r>
      <w:bookmarkEnd w:id="88"/>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Resolução do contrato pelo empreiteiro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Sem prejuízo das indemnizações legais e contratuais devidas, o empreiteiro pode resolver o contrato nos seguintes casos: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Alteração anormal e imprevisível das circunstâncias;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b) Incumprimento definitivo do contrato por facto imputável ao dono da obra;</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c) Incumprimento de obrigações pecuniárias pelo dono da obra por período superior a seis meses ou quando o montante em dívida exceda 25% do preço contratual, excluindo juros;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d) Exercício ilícito dos poderes tipificados de conformação da relação contratual do dono da obra, quando tornem contrária à boa fé a exigência pela parte pública da manutenção do contrato;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e) Incumprimento pelo dono da obra de decisões judiciais ou arbitrais respeitantes ao contrato;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lastRenderedPageBreak/>
        <w:t>f) Se não for feita consignação da obra no prazo de seis meses contados da data da celebração do contrato por facto não imputável ao empreiteiro;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g) Se, havendo sido feitas uma ou mais consignações parciais, o retardamento da consignação ou consignações subsequentes acarretar a interrupção dos trabalhos por mais de 120 dias, seguidos ou interpolados;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h) Se, avaliados os trabalhos a mais, os trabalhos de suprimento de erros e omissões e os trabalhos a menos, relativos ao Contrato e resultantes de atos ou factos não imputáveis ao empreiteiro, ocorrer uma redução superior a 20% do preço contratual;</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l) Se a suspensão da empreitada se mantiver:</w:t>
      </w:r>
    </w:p>
    <w:p w:rsidR="005C0116" w:rsidRPr="0022167B" w:rsidRDefault="005C0116" w:rsidP="00554955">
      <w:pPr>
        <w:spacing w:before="120"/>
        <w:ind w:left="851" w:hanging="284"/>
        <w:jc w:val="both"/>
        <w:rPr>
          <w:rFonts w:asciiTheme="minorHAnsi" w:hAnsiTheme="minorHAnsi"/>
          <w:sz w:val="22"/>
          <w:szCs w:val="22"/>
        </w:rPr>
      </w:pPr>
      <w:r w:rsidRPr="0022167B">
        <w:rPr>
          <w:rFonts w:asciiTheme="minorHAnsi" w:hAnsiTheme="minorHAnsi"/>
          <w:sz w:val="22"/>
          <w:szCs w:val="22"/>
        </w:rPr>
        <w:t>i) Por período superior a um quinto do prazo de execução da obra, quando resulte de caso de força maior;</w:t>
      </w:r>
    </w:p>
    <w:p w:rsidR="005C0116" w:rsidRPr="0022167B" w:rsidRDefault="005C0116" w:rsidP="00554955">
      <w:pPr>
        <w:spacing w:before="120"/>
        <w:ind w:left="851" w:hanging="284"/>
        <w:jc w:val="both"/>
        <w:rPr>
          <w:rFonts w:asciiTheme="minorHAnsi" w:hAnsiTheme="minorHAnsi"/>
          <w:sz w:val="22"/>
          <w:szCs w:val="22"/>
        </w:rPr>
      </w:pPr>
      <w:proofErr w:type="spellStart"/>
      <w:r w:rsidRPr="0022167B">
        <w:rPr>
          <w:rFonts w:asciiTheme="minorHAnsi" w:hAnsiTheme="minorHAnsi"/>
          <w:sz w:val="22"/>
          <w:szCs w:val="22"/>
        </w:rPr>
        <w:t>ii</w:t>
      </w:r>
      <w:proofErr w:type="spellEnd"/>
      <w:r w:rsidRPr="0022167B">
        <w:rPr>
          <w:rFonts w:asciiTheme="minorHAnsi" w:hAnsiTheme="minorHAnsi"/>
          <w:sz w:val="22"/>
          <w:szCs w:val="22"/>
        </w:rPr>
        <w:t>) Por período superior a um décimo do mesmo prazo, quando resulte de facto imputável ao dono da obra;</w:t>
      </w:r>
    </w:p>
    <w:p w:rsidR="005C0116" w:rsidRPr="00823E8C" w:rsidRDefault="005C0116" w:rsidP="00554955">
      <w:pPr>
        <w:spacing w:before="120"/>
        <w:ind w:left="567" w:hanging="283"/>
        <w:jc w:val="both"/>
        <w:rPr>
          <w:rFonts w:asciiTheme="minorHAnsi" w:hAnsiTheme="minorHAnsi"/>
          <w:color w:val="000000" w:themeColor="text1"/>
          <w:sz w:val="22"/>
          <w:szCs w:val="22"/>
        </w:rPr>
      </w:pPr>
      <w:r w:rsidRPr="0022167B">
        <w:rPr>
          <w:rFonts w:asciiTheme="minorHAnsi" w:hAnsiTheme="minorHAnsi"/>
          <w:sz w:val="22"/>
          <w:szCs w:val="22"/>
        </w:rPr>
        <w:t xml:space="preserve">m) Se, </w:t>
      </w:r>
      <w:r w:rsidRPr="00823E8C">
        <w:rPr>
          <w:rFonts w:asciiTheme="minorHAnsi" w:hAnsiTheme="minorHAnsi"/>
          <w:color w:val="000000" w:themeColor="text1"/>
          <w:sz w:val="22"/>
          <w:szCs w:val="22"/>
        </w:rPr>
        <w:t>verificando-se os pressupostos do artigo 354.º do CCP, os danos do empreiteiro excederem 20% do preço contratual.</w:t>
      </w:r>
    </w:p>
    <w:p w:rsidR="005C0116" w:rsidRPr="00823E8C" w:rsidRDefault="005C0116" w:rsidP="00554955">
      <w:pPr>
        <w:spacing w:before="120"/>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2 - No caso previsto na alínea a) do número anterior, apenas há direito de resolução quando esta não implique grave prejuízo para a realização do interesse público subjacente à relação jurídica contratual ou, caso implique tal prejuízo, quando a manutenção do contrato ponha manifestamente em causa a viabilidade económico-financeira do empreiteiro ou se revele excessivamente onerosa, devendo, nesse último caso, ser devidamente ponderados os interesses públicos e privados em presença.</w:t>
      </w:r>
    </w:p>
    <w:p w:rsidR="005C0116" w:rsidRPr="00823E8C" w:rsidRDefault="005C0116" w:rsidP="00554955">
      <w:pPr>
        <w:spacing w:before="120"/>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3 - O direito de resolução é exercido por via judicial ou mediante recurso a arbitragem</w:t>
      </w:r>
    </w:p>
    <w:p w:rsidR="005C0116" w:rsidRPr="00823E8C" w:rsidRDefault="005C0116" w:rsidP="00554955">
      <w:pPr>
        <w:spacing w:before="120"/>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4 - Nos casos previstos na alínea c) do n.º 1, o direito de resolução pode ser exercido mediante declaração ao dono da obra, produzindo efeitos 30 dias após a receção dessa declaração, salvo se o dono da obra cumprir as obrigações em atraso nesse prazo, acrescidas dos juros de mora a que houver lugar.</w:t>
      </w:r>
    </w:p>
    <w:p w:rsidR="005C0116" w:rsidRPr="00823E8C" w:rsidRDefault="005C0116" w:rsidP="00554955">
      <w:pPr>
        <w:spacing w:before="120"/>
        <w:jc w:val="center"/>
        <w:outlineLvl w:val="0"/>
        <w:rPr>
          <w:rFonts w:asciiTheme="minorHAnsi" w:hAnsiTheme="minorHAnsi"/>
          <w:b/>
          <w:color w:val="000000" w:themeColor="text1"/>
          <w:sz w:val="22"/>
          <w:szCs w:val="22"/>
        </w:rPr>
      </w:pPr>
      <w:bookmarkStart w:id="89" w:name="_Toc211757140"/>
      <w:r w:rsidRPr="00823E8C">
        <w:rPr>
          <w:rFonts w:asciiTheme="minorHAnsi" w:hAnsiTheme="minorHAnsi"/>
          <w:b/>
          <w:color w:val="000000" w:themeColor="text1"/>
          <w:sz w:val="22"/>
          <w:szCs w:val="22"/>
        </w:rPr>
        <w:t>Cláusula 5</w:t>
      </w:r>
      <w:r w:rsidR="003D354E">
        <w:rPr>
          <w:rFonts w:asciiTheme="minorHAnsi" w:hAnsiTheme="minorHAnsi"/>
          <w:b/>
          <w:color w:val="000000" w:themeColor="text1"/>
          <w:sz w:val="22"/>
          <w:szCs w:val="22"/>
        </w:rPr>
        <w:t>8</w:t>
      </w:r>
      <w:r w:rsidRPr="00823E8C">
        <w:rPr>
          <w:rFonts w:asciiTheme="minorHAnsi" w:hAnsiTheme="minorHAnsi"/>
          <w:b/>
          <w:color w:val="000000" w:themeColor="text1"/>
          <w:sz w:val="22"/>
          <w:szCs w:val="22"/>
        </w:rPr>
        <w:t>.ª</w:t>
      </w:r>
      <w:bookmarkEnd w:id="89"/>
    </w:p>
    <w:p w:rsidR="005C0116" w:rsidRPr="00823E8C" w:rsidRDefault="005C0116" w:rsidP="00554955">
      <w:pPr>
        <w:spacing w:before="120"/>
        <w:jc w:val="center"/>
        <w:rPr>
          <w:rFonts w:asciiTheme="minorHAnsi" w:hAnsiTheme="minorHAnsi"/>
          <w:b/>
          <w:color w:val="000000" w:themeColor="text1"/>
          <w:sz w:val="22"/>
          <w:szCs w:val="22"/>
        </w:rPr>
      </w:pPr>
      <w:r w:rsidRPr="00823E8C">
        <w:rPr>
          <w:rFonts w:asciiTheme="minorHAnsi" w:hAnsiTheme="minorHAnsi"/>
          <w:b/>
          <w:color w:val="000000" w:themeColor="text1"/>
          <w:sz w:val="22"/>
          <w:szCs w:val="22"/>
        </w:rPr>
        <w:t>Foro competente</w:t>
      </w:r>
    </w:p>
    <w:p w:rsidR="005C0116" w:rsidRPr="00823E8C" w:rsidRDefault="005C0116" w:rsidP="00554955">
      <w:pPr>
        <w:spacing w:before="120"/>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Para resolução de todos os litígios decorrentes do Contrato fica estipulada a competência do tribunal administrativo de círculo de Braga, com expressa renúncia a qualquer outro.</w:t>
      </w:r>
    </w:p>
    <w:p w:rsidR="005C0116" w:rsidRPr="00823E8C" w:rsidRDefault="005C0116" w:rsidP="00554955">
      <w:pPr>
        <w:spacing w:before="120"/>
        <w:jc w:val="both"/>
        <w:rPr>
          <w:rFonts w:asciiTheme="minorHAnsi" w:hAnsiTheme="minorHAnsi"/>
          <w:color w:val="000000" w:themeColor="text1"/>
          <w:sz w:val="22"/>
          <w:szCs w:val="22"/>
        </w:rPr>
      </w:pPr>
    </w:p>
    <w:p w:rsidR="005C0116" w:rsidRPr="00823E8C" w:rsidRDefault="005C0116" w:rsidP="00554955">
      <w:pPr>
        <w:spacing w:before="120"/>
        <w:jc w:val="center"/>
        <w:outlineLvl w:val="0"/>
        <w:rPr>
          <w:rFonts w:asciiTheme="minorHAnsi" w:hAnsiTheme="minorHAnsi"/>
          <w:b/>
          <w:color w:val="000000" w:themeColor="text1"/>
          <w:sz w:val="22"/>
          <w:szCs w:val="22"/>
        </w:rPr>
      </w:pPr>
      <w:bookmarkStart w:id="90" w:name="_Toc211757141"/>
      <w:r w:rsidRPr="00823E8C">
        <w:rPr>
          <w:rFonts w:asciiTheme="minorHAnsi" w:hAnsiTheme="minorHAnsi"/>
          <w:b/>
          <w:color w:val="000000" w:themeColor="text1"/>
          <w:sz w:val="22"/>
          <w:szCs w:val="22"/>
        </w:rPr>
        <w:t xml:space="preserve">Cláusula </w:t>
      </w:r>
      <w:r w:rsidR="003D354E">
        <w:rPr>
          <w:rFonts w:asciiTheme="minorHAnsi" w:hAnsiTheme="minorHAnsi"/>
          <w:b/>
          <w:color w:val="000000" w:themeColor="text1"/>
          <w:sz w:val="22"/>
          <w:szCs w:val="22"/>
        </w:rPr>
        <w:t>59</w:t>
      </w:r>
      <w:r w:rsidRPr="00823E8C">
        <w:rPr>
          <w:rFonts w:asciiTheme="minorHAnsi" w:hAnsiTheme="minorHAnsi"/>
          <w:b/>
          <w:color w:val="000000" w:themeColor="text1"/>
          <w:sz w:val="22"/>
          <w:szCs w:val="22"/>
        </w:rPr>
        <w:t>.ª</w:t>
      </w:r>
      <w:bookmarkEnd w:id="90"/>
    </w:p>
    <w:p w:rsidR="005C0116" w:rsidRPr="00823E8C" w:rsidRDefault="005C0116" w:rsidP="00554955">
      <w:pPr>
        <w:spacing w:before="120"/>
        <w:jc w:val="center"/>
        <w:rPr>
          <w:rFonts w:asciiTheme="minorHAnsi" w:hAnsiTheme="minorHAnsi"/>
          <w:b/>
          <w:color w:val="000000" w:themeColor="text1"/>
          <w:sz w:val="22"/>
          <w:szCs w:val="22"/>
        </w:rPr>
      </w:pPr>
      <w:r w:rsidRPr="00823E8C">
        <w:rPr>
          <w:rFonts w:asciiTheme="minorHAnsi" w:hAnsiTheme="minorHAnsi"/>
          <w:b/>
          <w:color w:val="000000" w:themeColor="text1"/>
          <w:sz w:val="22"/>
          <w:szCs w:val="22"/>
        </w:rPr>
        <w:t>Arbitragem</w:t>
      </w:r>
    </w:p>
    <w:p w:rsidR="005C0116" w:rsidRPr="00823E8C" w:rsidRDefault="005C0116" w:rsidP="00554955">
      <w:pPr>
        <w:spacing w:before="120"/>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1 - Quaisquer litígios relativos, designadamente, à interpretação, execução, incumprimento, invalidade, resolução ou redução do Contrato podem ser dirimidos por tribunal arbitral, devendo, nesse caso, ser observadas as seguintes regras:</w:t>
      </w:r>
    </w:p>
    <w:p w:rsidR="005C0116" w:rsidRPr="00823E8C" w:rsidRDefault="005C0116" w:rsidP="00554955">
      <w:pPr>
        <w:spacing w:before="120"/>
        <w:ind w:left="567" w:hanging="283"/>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a) Sem prejuízo do disposto nas alíneas b) a d), a arbitragem respeita as regras processuais propostas pelos árbitros;</w:t>
      </w:r>
    </w:p>
    <w:p w:rsidR="005C0116" w:rsidRPr="00823E8C" w:rsidRDefault="005C0116" w:rsidP="00554955">
      <w:pPr>
        <w:spacing w:before="120"/>
        <w:ind w:left="567" w:hanging="283"/>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b) O Tribunal Arbitral tem sede em Caminha e é composto por três árbitros;</w:t>
      </w:r>
    </w:p>
    <w:p w:rsidR="005C0116" w:rsidRPr="00823E8C" w:rsidRDefault="005C0116" w:rsidP="00554955">
      <w:pPr>
        <w:spacing w:before="120"/>
        <w:ind w:left="567" w:hanging="283"/>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c) O dono da obra designa um árbitro, o empreiteiro designa um outro árbitro e o terceiro, que preside, é cooptado pelos dois designados;</w:t>
      </w:r>
    </w:p>
    <w:p w:rsidR="005C0116" w:rsidRPr="00823E8C" w:rsidRDefault="005C0116" w:rsidP="00554955">
      <w:pPr>
        <w:spacing w:before="120"/>
        <w:ind w:left="567" w:hanging="283"/>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lastRenderedPageBreak/>
        <w:t>d) No caso de alguma das partes não designar árbitro ou no caso de os árbitros designados pelas partes não acordarem na escolha do árbitro-presidente, deve esse ser designado pelo Presidente do Tribunal Central Administrativo territorialmente competente.</w:t>
      </w:r>
    </w:p>
    <w:p w:rsidR="005C0116" w:rsidRPr="00823E8C" w:rsidRDefault="005C0116" w:rsidP="00554955">
      <w:pPr>
        <w:spacing w:before="120"/>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2 - O tribunal arbitral decide segundo o direito constituído e da sua decisão não cabe recurso.</w:t>
      </w:r>
    </w:p>
    <w:p w:rsidR="005C0116" w:rsidRPr="00823E8C" w:rsidRDefault="005C0116" w:rsidP="00554955">
      <w:pPr>
        <w:spacing w:before="120"/>
        <w:jc w:val="both"/>
        <w:rPr>
          <w:rFonts w:asciiTheme="minorHAnsi" w:hAnsiTheme="minorHAnsi"/>
          <w:color w:val="000000" w:themeColor="text1"/>
          <w:sz w:val="22"/>
          <w:szCs w:val="22"/>
        </w:rPr>
      </w:pPr>
    </w:p>
    <w:p w:rsidR="005C0116" w:rsidRPr="00823E8C" w:rsidRDefault="005C0116" w:rsidP="00554955">
      <w:pPr>
        <w:spacing w:before="120"/>
        <w:jc w:val="center"/>
        <w:outlineLvl w:val="0"/>
        <w:rPr>
          <w:rFonts w:asciiTheme="minorHAnsi" w:hAnsiTheme="minorHAnsi"/>
          <w:b/>
          <w:color w:val="000000" w:themeColor="text1"/>
          <w:sz w:val="22"/>
          <w:szCs w:val="22"/>
        </w:rPr>
      </w:pPr>
      <w:bookmarkStart w:id="91" w:name="_Toc211757142"/>
      <w:r w:rsidRPr="00823E8C">
        <w:rPr>
          <w:rFonts w:asciiTheme="minorHAnsi" w:hAnsiTheme="minorHAnsi"/>
          <w:b/>
          <w:color w:val="000000" w:themeColor="text1"/>
          <w:sz w:val="22"/>
          <w:szCs w:val="22"/>
        </w:rPr>
        <w:t>Cláusula 6</w:t>
      </w:r>
      <w:r w:rsidR="003D354E">
        <w:rPr>
          <w:rFonts w:asciiTheme="minorHAnsi" w:hAnsiTheme="minorHAnsi"/>
          <w:b/>
          <w:color w:val="000000" w:themeColor="text1"/>
          <w:sz w:val="22"/>
          <w:szCs w:val="22"/>
        </w:rPr>
        <w:t>0</w:t>
      </w:r>
      <w:r w:rsidRPr="00823E8C">
        <w:rPr>
          <w:rFonts w:asciiTheme="minorHAnsi" w:hAnsiTheme="minorHAnsi"/>
          <w:b/>
          <w:color w:val="000000" w:themeColor="text1"/>
          <w:sz w:val="22"/>
          <w:szCs w:val="22"/>
        </w:rPr>
        <w:t>.ª</w:t>
      </w:r>
      <w:bookmarkEnd w:id="91"/>
    </w:p>
    <w:p w:rsidR="005C0116" w:rsidRPr="00823E8C" w:rsidRDefault="005C0116" w:rsidP="00554955">
      <w:pPr>
        <w:spacing w:before="120"/>
        <w:jc w:val="center"/>
        <w:rPr>
          <w:rFonts w:asciiTheme="minorHAnsi" w:hAnsiTheme="minorHAnsi"/>
          <w:b/>
          <w:color w:val="000000" w:themeColor="text1"/>
          <w:sz w:val="22"/>
          <w:szCs w:val="22"/>
        </w:rPr>
      </w:pPr>
      <w:r w:rsidRPr="00823E8C">
        <w:rPr>
          <w:rFonts w:asciiTheme="minorHAnsi" w:hAnsiTheme="minorHAnsi"/>
          <w:b/>
          <w:color w:val="000000" w:themeColor="text1"/>
          <w:sz w:val="22"/>
          <w:szCs w:val="22"/>
        </w:rPr>
        <w:t>Comunicações e notificações</w:t>
      </w:r>
    </w:p>
    <w:p w:rsidR="005C0116" w:rsidRPr="00823E8C" w:rsidRDefault="005C0116" w:rsidP="00554955">
      <w:pPr>
        <w:spacing w:before="120"/>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1 - Sem prejuízo de poderem ser acordadas outras regras quanto às notificações e comunicações entre as partes do contrato, estas devem ser dirigidas, nos termos do Código dos Contratos Públicos, para o domicílio ou sede contratual de cada uma, identificados no Contrato.</w:t>
      </w:r>
    </w:p>
    <w:p w:rsidR="005C0116" w:rsidRPr="00823E8C" w:rsidRDefault="005C0116" w:rsidP="00554955">
      <w:pPr>
        <w:spacing w:before="120"/>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2 - Qualquer alteração das informações de contacto constantes do Contrato deve ser comunicada à outra parte.</w:t>
      </w:r>
    </w:p>
    <w:p w:rsidR="005C0116" w:rsidRDefault="005C0116" w:rsidP="00554955">
      <w:pPr>
        <w:spacing w:before="120"/>
        <w:jc w:val="both"/>
        <w:rPr>
          <w:rFonts w:asciiTheme="minorHAnsi" w:hAnsiTheme="minorHAnsi"/>
          <w:color w:val="000000" w:themeColor="text1"/>
          <w:sz w:val="22"/>
          <w:szCs w:val="22"/>
        </w:rPr>
      </w:pPr>
    </w:p>
    <w:p w:rsidR="005C0116" w:rsidRPr="00823E8C" w:rsidRDefault="005C0116" w:rsidP="00554955">
      <w:pPr>
        <w:spacing w:before="120"/>
        <w:jc w:val="center"/>
        <w:outlineLvl w:val="0"/>
        <w:rPr>
          <w:rFonts w:asciiTheme="minorHAnsi" w:hAnsiTheme="minorHAnsi"/>
          <w:b/>
          <w:color w:val="000000" w:themeColor="text1"/>
          <w:sz w:val="22"/>
          <w:szCs w:val="22"/>
        </w:rPr>
      </w:pPr>
      <w:bookmarkStart w:id="92" w:name="_Toc211757143"/>
      <w:r w:rsidRPr="00823E8C">
        <w:rPr>
          <w:rFonts w:asciiTheme="minorHAnsi" w:hAnsiTheme="minorHAnsi"/>
          <w:b/>
          <w:color w:val="000000" w:themeColor="text1"/>
          <w:sz w:val="22"/>
          <w:szCs w:val="22"/>
        </w:rPr>
        <w:t>Cláusula 6</w:t>
      </w:r>
      <w:r w:rsidR="003D354E">
        <w:rPr>
          <w:rFonts w:asciiTheme="minorHAnsi" w:hAnsiTheme="minorHAnsi"/>
          <w:b/>
          <w:color w:val="000000" w:themeColor="text1"/>
          <w:sz w:val="22"/>
          <w:szCs w:val="22"/>
        </w:rPr>
        <w:t>1</w:t>
      </w:r>
      <w:r w:rsidRPr="00823E8C">
        <w:rPr>
          <w:rFonts w:asciiTheme="minorHAnsi" w:hAnsiTheme="minorHAnsi"/>
          <w:b/>
          <w:color w:val="000000" w:themeColor="text1"/>
          <w:sz w:val="22"/>
          <w:szCs w:val="22"/>
        </w:rPr>
        <w:t>.ª</w:t>
      </w:r>
      <w:bookmarkEnd w:id="92"/>
    </w:p>
    <w:p w:rsidR="005C0116" w:rsidRPr="00823E8C" w:rsidRDefault="005C0116" w:rsidP="00554955">
      <w:pPr>
        <w:spacing w:before="120"/>
        <w:jc w:val="center"/>
        <w:rPr>
          <w:rFonts w:asciiTheme="minorHAnsi" w:hAnsiTheme="minorHAnsi"/>
          <w:b/>
          <w:color w:val="000000" w:themeColor="text1"/>
          <w:sz w:val="22"/>
          <w:szCs w:val="22"/>
        </w:rPr>
      </w:pPr>
      <w:r w:rsidRPr="00823E8C">
        <w:rPr>
          <w:rFonts w:asciiTheme="minorHAnsi" w:hAnsiTheme="minorHAnsi"/>
          <w:b/>
          <w:color w:val="000000" w:themeColor="text1"/>
          <w:sz w:val="22"/>
          <w:szCs w:val="22"/>
        </w:rPr>
        <w:t>Contagem dos prazos</w:t>
      </w:r>
    </w:p>
    <w:p w:rsidR="005C0116" w:rsidRPr="00823E8C" w:rsidRDefault="005C0116" w:rsidP="00554955">
      <w:pPr>
        <w:spacing w:before="120"/>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Os prazos previstos no contrato são contínuos, correndo em sábados, domingos e dias feriados.</w:t>
      </w:r>
    </w:p>
    <w:p w:rsidR="005C0116" w:rsidRPr="00823E8C" w:rsidRDefault="005C0116" w:rsidP="00554955">
      <w:pPr>
        <w:spacing w:before="120"/>
        <w:jc w:val="both"/>
        <w:rPr>
          <w:rFonts w:asciiTheme="minorHAnsi" w:hAnsiTheme="minorHAnsi"/>
          <w:color w:val="000000" w:themeColor="text1"/>
          <w:sz w:val="22"/>
          <w:szCs w:val="22"/>
        </w:rPr>
      </w:pPr>
    </w:p>
    <w:p w:rsidR="005C0116" w:rsidRPr="00823E8C" w:rsidRDefault="005C0116" w:rsidP="00554955">
      <w:pPr>
        <w:spacing w:before="120"/>
        <w:jc w:val="center"/>
        <w:outlineLvl w:val="0"/>
        <w:rPr>
          <w:rFonts w:asciiTheme="minorHAnsi" w:hAnsiTheme="minorHAnsi"/>
          <w:b/>
          <w:color w:val="000000" w:themeColor="text1"/>
          <w:sz w:val="22"/>
          <w:szCs w:val="22"/>
        </w:rPr>
      </w:pPr>
      <w:r w:rsidRPr="00823E8C">
        <w:rPr>
          <w:rFonts w:asciiTheme="minorHAnsi" w:hAnsiTheme="minorHAnsi"/>
          <w:b/>
          <w:color w:val="000000" w:themeColor="text1"/>
          <w:sz w:val="22"/>
          <w:szCs w:val="22"/>
        </w:rPr>
        <w:t>Cláusula 6</w:t>
      </w:r>
      <w:r w:rsidR="003D354E">
        <w:rPr>
          <w:rFonts w:asciiTheme="minorHAnsi" w:hAnsiTheme="minorHAnsi"/>
          <w:b/>
          <w:color w:val="000000" w:themeColor="text1"/>
          <w:sz w:val="22"/>
          <w:szCs w:val="22"/>
        </w:rPr>
        <w:t>2</w:t>
      </w:r>
      <w:r w:rsidRPr="00823E8C">
        <w:rPr>
          <w:rFonts w:asciiTheme="minorHAnsi" w:hAnsiTheme="minorHAnsi"/>
          <w:b/>
          <w:color w:val="000000" w:themeColor="text1"/>
          <w:sz w:val="22"/>
          <w:szCs w:val="22"/>
        </w:rPr>
        <w:t>.ª</w:t>
      </w:r>
    </w:p>
    <w:p w:rsidR="005C0116" w:rsidRPr="00823E8C" w:rsidRDefault="005C0116" w:rsidP="00554955">
      <w:pPr>
        <w:autoSpaceDE w:val="0"/>
        <w:autoSpaceDN w:val="0"/>
        <w:adjustRightInd w:val="0"/>
        <w:jc w:val="center"/>
        <w:rPr>
          <w:rFonts w:asciiTheme="minorHAnsi" w:hAnsiTheme="minorHAnsi" w:cs="Arial"/>
          <w:b/>
          <w:color w:val="000000" w:themeColor="text1"/>
          <w:sz w:val="22"/>
          <w:szCs w:val="22"/>
        </w:rPr>
      </w:pPr>
      <w:r w:rsidRPr="00823E8C">
        <w:rPr>
          <w:rFonts w:asciiTheme="minorHAnsi" w:hAnsiTheme="minorHAnsi" w:cs="Arial"/>
          <w:b/>
          <w:bCs/>
          <w:color w:val="000000" w:themeColor="text1"/>
          <w:sz w:val="22"/>
          <w:szCs w:val="22"/>
        </w:rPr>
        <w:t>Legislação Aplicável</w:t>
      </w:r>
    </w:p>
    <w:p w:rsidR="005C0116" w:rsidRPr="00823E8C" w:rsidRDefault="005C0116" w:rsidP="00554955">
      <w:pPr>
        <w:autoSpaceDE w:val="0"/>
        <w:autoSpaceDN w:val="0"/>
        <w:adjustRightInd w:val="0"/>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Em todos os aspetos não regulados no presente contrato, serão aplicáveis as normas do CCP.</w:t>
      </w:r>
    </w:p>
    <w:p w:rsidR="005C0116" w:rsidRPr="00823E8C" w:rsidRDefault="005C0116" w:rsidP="00554955">
      <w:pPr>
        <w:autoSpaceDE w:val="0"/>
        <w:autoSpaceDN w:val="0"/>
        <w:adjustRightInd w:val="0"/>
        <w:jc w:val="both"/>
        <w:rPr>
          <w:rFonts w:asciiTheme="minorHAnsi" w:hAnsiTheme="minorHAnsi" w:cs="Arial"/>
          <w:color w:val="000000" w:themeColor="text1"/>
          <w:sz w:val="22"/>
          <w:szCs w:val="22"/>
        </w:rPr>
      </w:pPr>
    </w:p>
    <w:p w:rsidR="005C0116" w:rsidRPr="00823E8C" w:rsidRDefault="005C0116" w:rsidP="00554955">
      <w:pPr>
        <w:spacing w:before="120"/>
        <w:jc w:val="center"/>
        <w:outlineLvl w:val="0"/>
        <w:rPr>
          <w:rFonts w:asciiTheme="minorHAnsi" w:hAnsiTheme="minorHAnsi"/>
          <w:b/>
          <w:color w:val="000000" w:themeColor="text1"/>
          <w:sz w:val="22"/>
          <w:szCs w:val="22"/>
        </w:rPr>
      </w:pPr>
      <w:r w:rsidRPr="00823E8C">
        <w:rPr>
          <w:rFonts w:asciiTheme="minorHAnsi" w:hAnsiTheme="minorHAnsi"/>
          <w:b/>
          <w:color w:val="000000" w:themeColor="text1"/>
          <w:sz w:val="22"/>
          <w:szCs w:val="22"/>
        </w:rPr>
        <w:t>Cláusula 6</w:t>
      </w:r>
      <w:r w:rsidR="003D354E">
        <w:rPr>
          <w:rFonts w:asciiTheme="minorHAnsi" w:hAnsiTheme="minorHAnsi"/>
          <w:b/>
          <w:color w:val="000000" w:themeColor="text1"/>
          <w:sz w:val="22"/>
          <w:szCs w:val="22"/>
        </w:rPr>
        <w:t>3</w:t>
      </w:r>
      <w:r w:rsidRPr="00823E8C">
        <w:rPr>
          <w:rFonts w:asciiTheme="minorHAnsi" w:hAnsiTheme="minorHAnsi"/>
          <w:b/>
          <w:color w:val="000000" w:themeColor="text1"/>
          <w:sz w:val="22"/>
          <w:szCs w:val="22"/>
        </w:rPr>
        <w:t>.ª</w:t>
      </w:r>
    </w:p>
    <w:p w:rsidR="005C0116" w:rsidRPr="00823E8C" w:rsidRDefault="005C0116" w:rsidP="00554955">
      <w:pPr>
        <w:autoSpaceDE w:val="0"/>
        <w:autoSpaceDN w:val="0"/>
        <w:adjustRightInd w:val="0"/>
        <w:jc w:val="center"/>
        <w:rPr>
          <w:rFonts w:asciiTheme="minorHAnsi" w:hAnsiTheme="minorHAnsi" w:cs="Arial"/>
          <w:b/>
          <w:color w:val="000000" w:themeColor="text1"/>
          <w:sz w:val="22"/>
          <w:szCs w:val="22"/>
        </w:rPr>
      </w:pPr>
      <w:r w:rsidRPr="00823E8C">
        <w:rPr>
          <w:rFonts w:asciiTheme="minorHAnsi" w:hAnsiTheme="minorHAnsi" w:cs="Arial"/>
          <w:b/>
          <w:bCs/>
          <w:color w:val="000000" w:themeColor="text1"/>
          <w:sz w:val="22"/>
          <w:szCs w:val="22"/>
        </w:rPr>
        <w:t>Cláusulas Técnicas</w:t>
      </w:r>
    </w:p>
    <w:p w:rsidR="005C0116" w:rsidRPr="00823E8C" w:rsidRDefault="005C0116" w:rsidP="00554955">
      <w:pPr>
        <w:autoSpaceDE w:val="0"/>
        <w:autoSpaceDN w:val="0"/>
        <w:adjustRightInd w:val="0"/>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As especificações técnicas da presente empreitada, encontram-se reguladas e especificadas no Projeto de Execução (peças escritas e peças desenhadas).</w:t>
      </w:r>
    </w:p>
    <w:p w:rsidR="006B36AD" w:rsidRPr="00823E8C" w:rsidRDefault="006B36AD" w:rsidP="00554955">
      <w:pPr>
        <w:jc w:val="both"/>
        <w:rPr>
          <w:rFonts w:asciiTheme="minorHAnsi" w:hAnsiTheme="minorHAnsi" w:cs="Arial"/>
          <w:b/>
          <w:color w:val="000000" w:themeColor="text1"/>
          <w:sz w:val="22"/>
          <w:szCs w:val="22"/>
        </w:rPr>
      </w:pPr>
      <w:r w:rsidRPr="00823E8C">
        <w:rPr>
          <w:rFonts w:asciiTheme="minorHAnsi" w:hAnsiTheme="minorHAnsi" w:cs="Arial"/>
          <w:b/>
          <w:color w:val="000000" w:themeColor="text1"/>
          <w:sz w:val="22"/>
          <w:szCs w:val="22"/>
        </w:rPr>
        <w:br w:type="page"/>
      </w:r>
    </w:p>
    <w:p w:rsidR="00486460" w:rsidRPr="00823E8C" w:rsidRDefault="00486460" w:rsidP="00554955">
      <w:pPr>
        <w:autoSpaceDE w:val="0"/>
        <w:autoSpaceDN w:val="0"/>
        <w:adjustRightInd w:val="0"/>
        <w:jc w:val="center"/>
        <w:rPr>
          <w:rFonts w:asciiTheme="minorHAnsi" w:hAnsiTheme="minorHAnsi" w:cs="Arial"/>
          <w:b/>
          <w:color w:val="000000" w:themeColor="text1"/>
          <w:sz w:val="22"/>
          <w:szCs w:val="22"/>
        </w:rPr>
      </w:pPr>
      <w:r w:rsidRPr="00823E8C">
        <w:rPr>
          <w:rFonts w:asciiTheme="minorHAnsi" w:hAnsiTheme="minorHAnsi" w:cs="Arial"/>
          <w:b/>
          <w:color w:val="000000" w:themeColor="text1"/>
          <w:sz w:val="22"/>
          <w:szCs w:val="22"/>
        </w:rPr>
        <w:lastRenderedPageBreak/>
        <w:t>PARTE II</w:t>
      </w:r>
    </w:p>
    <w:p w:rsidR="00486460" w:rsidRPr="00823E8C" w:rsidRDefault="00486460" w:rsidP="00554955">
      <w:pPr>
        <w:autoSpaceDE w:val="0"/>
        <w:autoSpaceDN w:val="0"/>
        <w:adjustRightInd w:val="0"/>
        <w:jc w:val="center"/>
        <w:rPr>
          <w:rFonts w:asciiTheme="minorHAnsi" w:hAnsiTheme="minorHAnsi" w:cs="Arial"/>
          <w:b/>
          <w:smallCaps/>
          <w:color w:val="000000" w:themeColor="text1"/>
          <w:sz w:val="22"/>
          <w:szCs w:val="22"/>
        </w:rPr>
      </w:pPr>
      <w:r w:rsidRPr="00823E8C">
        <w:rPr>
          <w:rFonts w:asciiTheme="minorHAnsi" w:hAnsiTheme="minorHAnsi" w:cs="Arial"/>
          <w:b/>
          <w:smallCaps/>
          <w:color w:val="000000" w:themeColor="text1"/>
          <w:sz w:val="22"/>
          <w:szCs w:val="22"/>
        </w:rPr>
        <w:t>C</w:t>
      </w:r>
      <w:r w:rsidR="000C7DD2" w:rsidRPr="00823E8C">
        <w:rPr>
          <w:rFonts w:asciiTheme="minorHAnsi" w:hAnsiTheme="minorHAnsi" w:cs="Arial"/>
          <w:b/>
          <w:smallCaps/>
          <w:color w:val="000000" w:themeColor="text1"/>
          <w:sz w:val="22"/>
          <w:szCs w:val="22"/>
        </w:rPr>
        <w:t>lausulas</w:t>
      </w:r>
      <w:r w:rsidRPr="00823E8C">
        <w:rPr>
          <w:rFonts w:asciiTheme="minorHAnsi" w:hAnsiTheme="minorHAnsi" w:cs="Arial"/>
          <w:b/>
          <w:smallCaps/>
          <w:color w:val="000000" w:themeColor="text1"/>
          <w:sz w:val="22"/>
          <w:szCs w:val="22"/>
        </w:rPr>
        <w:t xml:space="preserve"> C</w:t>
      </w:r>
      <w:r w:rsidR="000C7DD2" w:rsidRPr="00823E8C">
        <w:rPr>
          <w:rFonts w:asciiTheme="minorHAnsi" w:hAnsiTheme="minorHAnsi" w:cs="Arial"/>
          <w:b/>
          <w:smallCaps/>
          <w:color w:val="000000" w:themeColor="text1"/>
          <w:sz w:val="22"/>
          <w:szCs w:val="22"/>
        </w:rPr>
        <w:t>omplementares</w:t>
      </w:r>
    </w:p>
    <w:p w:rsidR="00486460" w:rsidRPr="00823E8C" w:rsidRDefault="00486460" w:rsidP="00554955">
      <w:pPr>
        <w:autoSpaceDE w:val="0"/>
        <w:autoSpaceDN w:val="0"/>
        <w:adjustRightInd w:val="0"/>
        <w:jc w:val="both"/>
        <w:rPr>
          <w:rFonts w:asciiTheme="minorHAnsi" w:hAnsiTheme="minorHAnsi" w:cs="Arial"/>
          <w:b/>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Para a formação do presente contrato de empreitada, pretende-se que os concorrentes apresentem propostas que indiquem os preços unitários para os diversos tipos de trabalhos a realizar.</w:t>
      </w:r>
    </w:p>
    <w:p w:rsidR="00486460" w:rsidRPr="00823E8C" w:rsidRDefault="00486460" w:rsidP="00554955">
      <w:pPr>
        <w:autoSpaceDE w:val="0"/>
        <w:autoSpaceDN w:val="0"/>
        <w:adjustRightInd w:val="0"/>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Neste sentido, exige-se que os trabalhos a realizar contemplem o Programa, o Projeto de Execução (constituído por peças escritas e desenhadas), elementos constantes dos Anexos I e II, e que fazem parte integrante deste Caderno de Encargos.</w:t>
      </w:r>
    </w:p>
    <w:p w:rsidR="00486460" w:rsidRPr="00823E8C" w:rsidRDefault="00486460" w:rsidP="00554955">
      <w:pPr>
        <w:autoSpaceDE w:val="0"/>
        <w:autoSpaceDN w:val="0"/>
        <w:adjustRightInd w:val="0"/>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Os referidos preços unitários deverão também incluir toda a fase de preparação da obra, por parte do adjudicatário, abrangendo quaisquer trabalhos, nomeadamente os a seguir indicados, e complementados com os referidos neste caderno de Encargos.</w:t>
      </w:r>
    </w:p>
    <w:p w:rsidR="00486460" w:rsidRPr="00823E8C" w:rsidRDefault="00486460" w:rsidP="00554955">
      <w:pPr>
        <w:autoSpaceDE w:val="0"/>
        <w:autoSpaceDN w:val="0"/>
        <w:adjustRightInd w:val="0"/>
        <w:jc w:val="both"/>
        <w:rPr>
          <w:rFonts w:asciiTheme="minorHAnsi" w:hAnsiTheme="minorHAnsi" w:cs="Arial"/>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b/>
          <w:bCs/>
          <w:color w:val="000000" w:themeColor="text1"/>
          <w:sz w:val="22"/>
          <w:szCs w:val="22"/>
        </w:rPr>
      </w:pPr>
      <w:r w:rsidRPr="00823E8C">
        <w:rPr>
          <w:rFonts w:asciiTheme="minorHAnsi" w:hAnsiTheme="minorHAnsi" w:cs="Arial"/>
          <w:b/>
          <w:bCs/>
          <w:color w:val="000000" w:themeColor="text1"/>
          <w:sz w:val="22"/>
          <w:szCs w:val="22"/>
        </w:rPr>
        <w:t>Plano de Segurança e Saúde (PSS)</w:t>
      </w:r>
    </w:p>
    <w:p w:rsidR="00486460" w:rsidRPr="00823E8C" w:rsidRDefault="00486460" w:rsidP="00554955">
      <w:pPr>
        <w:autoSpaceDE w:val="0"/>
        <w:autoSpaceDN w:val="0"/>
        <w:adjustRightInd w:val="0"/>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 xml:space="preserve">O Adjudicatário obriga-se a implementar e desenvolver o PSS e a respetiva Compilação Técnica (CT), nos termos do DL n.º 23/2003, de 29 de </w:t>
      </w:r>
      <w:r w:rsidR="0022636A" w:rsidRPr="00823E8C">
        <w:rPr>
          <w:rFonts w:asciiTheme="minorHAnsi" w:hAnsiTheme="minorHAnsi" w:cs="Arial"/>
          <w:bCs/>
          <w:color w:val="000000" w:themeColor="text1"/>
          <w:sz w:val="22"/>
          <w:szCs w:val="22"/>
        </w:rPr>
        <w:t>outubro</w:t>
      </w:r>
      <w:r w:rsidRPr="00823E8C">
        <w:rPr>
          <w:rFonts w:asciiTheme="minorHAnsi" w:hAnsiTheme="minorHAnsi" w:cs="Arial"/>
          <w:bCs/>
          <w:color w:val="000000" w:themeColor="text1"/>
          <w:sz w:val="22"/>
          <w:szCs w:val="22"/>
        </w:rPr>
        <w:t xml:space="preserve">, o DL n.º 441/1991, de 14 de </w:t>
      </w:r>
      <w:proofErr w:type="gramStart"/>
      <w:r w:rsidRPr="00823E8C">
        <w:rPr>
          <w:rFonts w:asciiTheme="minorHAnsi" w:hAnsiTheme="minorHAnsi" w:cs="Arial"/>
          <w:bCs/>
          <w:color w:val="000000" w:themeColor="text1"/>
          <w:sz w:val="22"/>
          <w:szCs w:val="22"/>
        </w:rPr>
        <w:t>Novembro</w:t>
      </w:r>
      <w:proofErr w:type="gramEnd"/>
      <w:r w:rsidRPr="00823E8C">
        <w:rPr>
          <w:rFonts w:asciiTheme="minorHAnsi" w:hAnsiTheme="minorHAnsi" w:cs="Arial"/>
          <w:bCs/>
          <w:color w:val="000000" w:themeColor="text1"/>
          <w:sz w:val="22"/>
          <w:szCs w:val="22"/>
        </w:rPr>
        <w:t>, e Portaria n.º 104/2001, de 21 de Fevereiro.</w:t>
      </w:r>
    </w:p>
    <w:p w:rsidR="00486460" w:rsidRPr="00823E8C" w:rsidRDefault="00486460" w:rsidP="00554955">
      <w:pPr>
        <w:autoSpaceDE w:val="0"/>
        <w:autoSpaceDN w:val="0"/>
        <w:adjustRightInd w:val="0"/>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 xml:space="preserve">O Adjudicatório obriga-se, ainda, a fornecer à Fiscalização todos os planos, projetos e documentos necessários para o desenvolvimento da CT da obra, podendo o Dono de Obra recusar a receção provisória da mesma com base no n.º 3, do art.º 16, do DL n.º 23/2003, de 29 de </w:t>
      </w:r>
      <w:r w:rsidR="0022636A" w:rsidRPr="00823E8C">
        <w:rPr>
          <w:rFonts w:asciiTheme="minorHAnsi" w:hAnsiTheme="minorHAnsi" w:cs="Arial"/>
          <w:bCs/>
          <w:color w:val="000000" w:themeColor="text1"/>
          <w:sz w:val="22"/>
          <w:szCs w:val="22"/>
        </w:rPr>
        <w:t>outubro</w:t>
      </w:r>
      <w:r w:rsidRPr="00823E8C">
        <w:rPr>
          <w:rFonts w:asciiTheme="minorHAnsi" w:hAnsiTheme="minorHAnsi" w:cs="Arial"/>
          <w:bCs/>
          <w:color w:val="000000" w:themeColor="text1"/>
          <w:sz w:val="22"/>
          <w:szCs w:val="22"/>
        </w:rPr>
        <w:t>.</w:t>
      </w:r>
    </w:p>
    <w:p w:rsidR="00486460" w:rsidRPr="00823E8C" w:rsidRDefault="00486460" w:rsidP="00554955">
      <w:pPr>
        <w:autoSpaceDE w:val="0"/>
        <w:autoSpaceDN w:val="0"/>
        <w:adjustRightInd w:val="0"/>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Todos os encargos decorrentes deste item, consideram-se incluídos na respetiva proposta.</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b/>
          <w:bCs/>
          <w:color w:val="000000" w:themeColor="text1"/>
          <w:sz w:val="22"/>
          <w:szCs w:val="22"/>
        </w:rPr>
      </w:pPr>
      <w:r w:rsidRPr="00823E8C">
        <w:rPr>
          <w:rFonts w:asciiTheme="minorHAnsi" w:hAnsiTheme="minorHAnsi" w:cs="Arial"/>
          <w:b/>
          <w:bCs/>
          <w:color w:val="000000" w:themeColor="text1"/>
          <w:sz w:val="22"/>
          <w:szCs w:val="22"/>
        </w:rPr>
        <w:t>Telas finais</w:t>
      </w:r>
    </w:p>
    <w:p w:rsidR="00486460" w:rsidRPr="00823E8C" w:rsidRDefault="00486460" w:rsidP="00554955">
      <w:pPr>
        <w:autoSpaceDE w:val="0"/>
        <w:autoSpaceDN w:val="0"/>
        <w:adjustRightInd w:val="0"/>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O Adjudicatário obriga-se a fazer todas as correções e ajustamentos que ocorrem durante a execução da obra, tendo que entregar um exemplar em papel e um exemplar em ficheiro informático (</w:t>
      </w:r>
      <w:proofErr w:type="spellStart"/>
      <w:r w:rsidRPr="00823E8C">
        <w:rPr>
          <w:rFonts w:asciiTheme="minorHAnsi" w:hAnsiTheme="minorHAnsi" w:cs="Arial"/>
          <w:bCs/>
          <w:color w:val="000000" w:themeColor="text1"/>
          <w:sz w:val="22"/>
          <w:szCs w:val="22"/>
        </w:rPr>
        <w:t>Autocad</w:t>
      </w:r>
      <w:proofErr w:type="spellEnd"/>
      <w:r w:rsidRPr="00823E8C">
        <w:rPr>
          <w:rFonts w:asciiTheme="minorHAnsi" w:hAnsiTheme="minorHAnsi" w:cs="Arial"/>
          <w:bCs/>
          <w:color w:val="000000" w:themeColor="text1"/>
          <w:sz w:val="22"/>
          <w:szCs w:val="22"/>
        </w:rPr>
        <w:t>).</w:t>
      </w:r>
    </w:p>
    <w:p w:rsidR="00486460" w:rsidRPr="00823E8C" w:rsidRDefault="00486460" w:rsidP="00554955">
      <w:pPr>
        <w:autoSpaceDE w:val="0"/>
        <w:autoSpaceDN w:val="0"/>
        <w:adjustRightInd w:val="0"/>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Todos os encargos decorrentes deste item, consideram-se incluídos na respetiva proposta.</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b/>
          <w:bCs/>
          <w:color w:val="000000" w:themeColor="text1"/>
          <w:sz w:val="22"/>
          <w:szCs w:val="22"/>
        </w:rPr>
      </w:pPr>
      <w:r w:rsidRPr="00823E8C">
        <w:rPr>
          <w:rFonts w:asciiTheme="minorHAnsi" w:hAnsiTheme="minorHAnsi" w:cs="Arial"/>
          <w:b/>
          <w:bCs/>
          <w:color w:val="000000" w:themeColor="text1"/>
          <w:sz w:val="22"/>
          <w:szCs w:val="22"/>
        </w:rPr>
        <w:t>Ensaios diversos</w:t>
      </w:r>
    </w:p>
    <w:p w:rsidR="00486460" w:rsidRPr="00823E8C" w:rsidRDefault="00486460" w:rsidP="00554955">
      <w:pPr>
        <w:autoSpaceDE w:val="0"/>
        <w:autoSpaceDN w:val="0"/>
        <w:adjustRightInd w:val="0"/>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Todos os ensaios a realizar ou estipulados nas normas, regulamentos ou legislação específica em vigor, são considerados obrigatórios e constituem encargo do Adjudicatário.</w:t>
      </w:r>
    </w:p>
    <w:p w:rsidR="00486460" w:rsidRPr="00823E8C" w:rsidRDefault="00486460" w:rsidP="00554955">
      <w:pPr>
        <w:autoSpaceDE w:val="0"/>
        <w:autoSpaceDN w:val="0"/>
        <w:adjustRightInd w:val="0"/>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Quando a Fiscalização tiver dúvidas sobre a qualidade dos trabalhos, pode tornar obrigatória a realização de ensaios além dos previstos. Se os resultados obtidos forem satisfatórios as deficiências encontradas não forem da responsabilidade do adjudicatário, as despesas serão da conta do Dono de Obra.</w:t>
      </w:r>
    </w:p>
    <w:p w:rsidR="00486460" w:rsidRPr="00823E8C" w:rsidRDefault="00486460" w:rsidP="00554955">
      <w:pPr>
        <w:autoSpaceDE w:val="0"/>
        <w:autoSpaceDN w:val="0"/>
        <w:adjustRightInd w:val="0"/>
        <w:jc w:val="both"/>
        <w:rPr>
          <w:rFonts w:asciiTheme="minorHAnsi" w:hAnsiTheme="minorHAnsi" w:cs="Arial"/>
          <w:b/>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b/>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b/>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b/>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b/>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b/>
          <w:color w:val="000000" w:themeColor="text1"/>
          <w:sz w:val="22"/>
          <w:szCs w:val="22"/>
        </w:rPr>
      </w:pPr>
    </w:p>
    <w:p w:rsidR="000C7DD2" w:rsidRPr="00823E8C" w:rsidRDefault="000C7DD2" w:rsidP="00554955">
      <w:pPr>
        <w:autoSpaceDE w:val="0"/>
        <w:autoSpaceDN w:val="0"/>
        <w:adjustRightInd w:val="0"/>
        <w:ind w:firstLine="708"/>
        <w:jc w:val="both"/>
        <w:rPr>
          <w:rFonts w:asciiTheme="minorHAnsi" w:hAnsiTheme="minorHAnsi" w:cs="Arial"/>
          <w:b/>
          <w:color w:val="000000" w:themeColor="text1"/>
          <w:sz w:val="22"/>
          <w:szCs w:val="22"/>
        </w:rPr>
      </w:pPr>
    </w:p>
    <w:p w:rsidR="006B36AD" w:rsidRPr="00823E8C" w:rsidRDefault="006B36AD" w:rsidP="00554955">
      <w:pPr>
        <w:jc w:val="both"/>
        <w:rPr>
          <w:rFonts w:asciiTheme="minorHAnsi" w:hAnsiTheme="minorHAnsi" w:cs="Arial"/>
          <w:b/>
          <w:color w:val="000000" w:themeColor="text1"/>
          <w:sz w:val="22"/>
          <w:szCs w:val="22"/>
        </w:rPr>
      </w:pPr>
      <w:r w:rsidRPr="00823E8C">
        <w:rPr>
          <w:rFonts w:asciiTheme="minorHAnsi" w:hAnsiTheme="minorHAnsi" w:cs="Arial"/>
          <w:b/>
          <w:color w:val="000000" w:themeColor="text1"/>
          <w:sz w:val="22"/>
          <w:szCs w:val="22"/>
        </w:rPr>
        <w:br w:type="page"/>
      </w:r>
    </w:p>
    <w:p w:rsidR="00486460" w:rsidRPr="00823E8C" w:rsidRDefault="00486460" w:rsidP="00554955">
      <w:pPr>
        <w:autoSpaceDE w:val="0"/>
        <w:autoSpaceDN w:val="0"/>
        <w:adjustRightInd w:val="0"/>
        <w:ind w:firstLine="708"/>
        <w:jc w:val="center"/>
        <w:rPr>
          <w:rFonts w:asciiTheme="minorHAnsi" w:hAnsiTheme="minorHAnsi" w:cs="Arial"/>
          <w:b/>
          <w:color w:val="000000" w:themeColor="text1"/>
          <w:sz w:val="22"/>
          <w:szCs w:val="22"/>
        </w:rPr>
      </w:pPr>
      <w:r w:rsidRPr="00823E8C">
        <w:rPr>
          <w:rFonts w:asciiTheme="minorHAnsi" w:hAnsiTheme="minorHAnsi" w:cs="Arial"/>
          <w:b/>
          <w:color w:val="000000" w:themeColor="text1"/>
          <w:sz w:val="22"/>
          <w:szCs w:val="22"/>
        </w:rPr>
        <w:lastRenderedPageBreak/>
        <w:t>PROJETO DE EXECUÇÃO</w:t>
      </w:r>
    </w:p>
    <w:p w:rsidR="00486460" w:rsidRPr="00823E8C" w:rsidRDefault="00486460" w:rsidP="00554955">
      <w:pPr>
        <w:autoSpaceDE w:val="0"/>
        <w:autoSpaceDN w:val="0"/>
        <w:adjustRightInd w:val="0"/>
        <w:jc w:val="center"/>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 xml:space="preserve">(n.º. 1, do art.º 43, do CCP e art.º 7, do Anexo I, da Portaria n.º 701-H/2008, de 29 de </w:t>
      </w:r>
      <w:r w:rsidR="0022636A" w:rsidRPr="00823E8C">
        <w:rPr>
          <w:rFonts w:asciiTheme="minorHAnsi" w:hAnsiTheme="minorHAnsi" w:cs="Arial"/>
          <w:color w:val="000000" w:themeColor="text1"/>
          <w:sz w:val="22"/>
          <w:szCs w:val="22"/>
        </w:rPr>
        <w:t>julho</w:t>
      </w:r>
      <w:r w:rsidRPr="00823E8C">
        <w:rPr>
          <w:rFonts w:asciiTheme="minorHAnsi" w:hAnsiTheme="minorHAnsi" w:cs="Arial"/>
          <w:color w:val="000000" w:themeColor="text1"/>
          <w:sz w:val="22"/>
          <w:szCs w:val="22"/>
        </w:rPr>
        <w:t>)</w:t>
      </w:r>
    </w:p>
    <w:p w:rsidR="00486460" w:rsidRPr="00823E8C" w:rsidRDefault="00486460" w:rsidP="00554955">
      <w:pPr>
        <w:autoSpaceDE w:val="0"/>
        <w:autoSpaceDN w:val="0"/>
        <w:adjustRightInd w:val="0"/>
        <w:ind w:firstLine="708"/>
        <w:jc w:val="both"/>
        <w:rPr>
          <w:rFonts w:asciiTheme="minorHAnsi" w:hAnsiTheme="minorHAnsi" w:cs="Arial"/>
          <w:b/>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 xml:space="preserve">Nos termos do n.º 1, do art.º 43, do CCP e em conformidade com o disposto no art.º 7, Anexo I, da Portaria n.º 701-H/2008, de 29 de </w:t>
      </w:r>
      <w:r w:rsidR="0022636A" w:rsidRPr="00823E8C">
        <w:rPr>
          <w:rFonts w:asciiTheme="minorHAnsi" w:hAnsiTheme="minorHAnsi" w:cs="Arial"/>
          <w:color w:val="000000" w:themeColor="text1"/>
          <w:sz w:val="22"/>
          <w:szCs w:val="22"/>
        </w:rPr>
        <w:t>julho</w:t>
      </w:r>
      <w:r w:rsidRPr="00823E8C">
        <w:rPr>
          <w:rFonts w:asciiTheme="minorHAnsi" w:hAnsiTheme="minorHAnsi" w:cs="Arial"/>
          <w:color w:val="000000" w:themeColor="text1"/>
          <w:sz w:val="22"/>
          <w:szCs w:val="22"/>
        </w:rPr>
        <w:t>, o projeto de execução desta empreitada integra todos desenhos necessários para uma completa resposta por parte dos concorrentes.</w:t>
      </w:r>
    </w:p>
    <w:p w:rsidR="00486460" w:rsidRPr="00823E8C" w:rsidRDefault="00486460" w:rsidP="00554955">
      <w:pPr>
        <w:autoSpaceDE w:val="0"/>
        <w:autoSpaceDN w:val="0"/>
        <w:adjustRightInd w:val="0"/>
        <w:ind w:firstLine="708"/>
        <w:jc w:val="both"/>
        <w:rPr>
          <w:rFonts w:asciiTheme="minorHAnsi" w:hAnsiTheme="minorHAnsi" w:cs="Arial"/>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b/>
          <w:color w:val="000000" w:themeColor="text1"/>
          <w:sz w:val="22"/>
          <w:szCs w:val="22"/>
        </w:rPr>
      </w:pPr>
      <w:r w:rsidRPr="00823E8C">
        <w:rPr>
          <w:rFonts w:asciiTheme="minorHAnsi" w:hAnsiTheme="minorHAnsi" w:cs="Arial"/>
          <w:b/>
          <w:color w:val="000000" w:themeColor="text1"/>
          <w:sz w:val="22"/>
          <w:szCs w:val="22"/>
        </w:rPr>
        <w:t xml:space="preserve">1 - Para a execução desta empreitada não são aplicáveis as alíneas a), b), c), d) e </w:t>
      </w:r>
      <w:proofErr w:type="spellStart"/>
      <w:r w:rsidRPr="00823E8C">
        <w:rPr>
          <w:rFonts w:asciiTheme="minorHAnsi" w:hAnsiTheme="minorHAnsi" w:cs="Arial"/>
          <w:b/>
          <w:color w:val="000000" w:themeColor="text1"/>
          <w:sz w:val="22"/>
          <w:szCs w:val="22"/>
        </w:rPr>
        <w:t>e</w:t>
      </w:r>
      <w:proofErr w:type="spellEnd"/>
      <w:r w:rsidRPr="00823E8C">
        <w:rPr>
          <w:rFonts w:asciiTheme="minorHAnsi" w:hAnsiTheme="minorHAnsi" w:cs="Arial"/>
          <w:b/>
          <w:color w:val="000000" w:themeColor="text1"/>
          <w:sz w:val="22"/>
          <w:szCs w:val="22"/>
        </w:rPr>
        <w:t>), do n.º 5, do art.º 43, do CCP:</w:t>
      </w:r>
    </w:p>
    <w:p w:rsidR="00486460" w:rsidRPr="00823E8C" w:rsidRDefault="00486460" w:rsidP="00554955">
      <w:pPr>
        <w:autoSpaceDE w:val="0"/>
        <w:autoSpaceDN w:val="0"/>
        <w:adjustRightInd w:val="0"/>
        <w:jc w:val="both"/>
        <w:rPr>
          <w:rFonts w:asciiTheme="minorHAnsi" w:hAnsiTheme="minorHAnsi" w:cs="Arial"/>
          <w:color w:val="000000" w:themeColor="text1"/>
          <w:sz w:val="22"/>
          <w:szCs w:val="22"/>
        </w:rPr>
      </w:pPr>
    </w:p>
    <w:p w:rsidR="00486460" w:rsidRPr="00823E8C" w:rsidRDefault="00486460" w:rsidP="00554955">
      <w:pPr>
        <w:jc w:val="both"/>
        <w:rPr>
          <w:rFonts w:asciiTheme="minorHAnsi" w:hAnsiTheme="minorHAnsi" w:cs="Arial"/>
          <w:b/>
          <w:color w:val="000000" w:themeColor="text1"/>
          <w:sz w:val="22"/>
          <w:szCs w:val="22"/>
        </w:rPr>
      </w:pPr>
      <w:r w:rsidRPr="00823E8C">
        <w:rPr>
          <w:rFonts w:asciiTheme="minorHAnsi" w:hAnsiTheme="minorHAnsi" w:cs="Arial"/>
          <w:b/>
          <w:color w:val="000000" w:themeColor="text1"/>
          <w:sz w:val="22"/>
          <w:szCs w:val="22"/>
        </w:rPr>
        <w:t xml:space="preserve">Alínea a) </w:t>
      </w:r>
      <w:r w:rsidRPr="00823E8C">
        <w:rPr>
          <w:rFonts w:asciiTheme="minorHAnsi" w:hAnsiTheme="minorHAnsi" w:cs="Arial"/>
          <w:color w:val="000000" w:themeColor="text1"/>
          <w:sz w:val="22"/>
          <w:szCs w:val="22"/>
        </w:rPr>
        <w:t>Dos elementos e das análises de base e de campo</w:t>
      </w:r>
    </w:p>
    <w:p w:rsidR="00486460" w:rsidRPr="00823E8C" w:rsidRDefault="00486460" w:rsidP="00554955">
      <w:pPr>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O projeto de execução foi elaborado tendo em consideração o terreno existente e visita ao local.</w:t>
      </w:r>
    </w:p>
    <w:p w:rsidR="00486460" w:rsidRPr="00823E8C" w:rsidRDefault="00486460" w:rsidP="00554955">
      <w:pPr>
        <w:jc w:val="both"/>
        <w:rPr>
          <w:rFonts w:asciiTheme="minorHAnsi" w:hAnsiTheme="minorHAnsi" w:cs="Arial"/>
          <w:b/>
          <w:color w:val="000000" w:themeColor="text1"/>
          <w:sz w:val="22"/>
          <w:szCs w:val="22"/>
        </w:rPr>
      </w:pPr>
    </w:p>
    <w:p w:rsidR="00486460" w:rsidRPr="00823E8C" w:rsidRDefault="00486460" w:rsidP="00554955">
      <w:pPr>
        <w:jc w:val="both"/>
        <w:rPr>
          <w:rFonts w:asciiTheme="minorHAnsi" w:hAnsiTheme="minorHAnsi" w:cs="Arial"/>
          <w:color w:val="000000" w:themeColor="text1"/>
          <w:sz w:val="22"/>
          <w:szCs w:val="22"/>
        </w:rPr>
      </w:pPr>
      <w:r w:rsidRPr="00823E8C">
        <w:rPr>
          <w:rFonts w:asciiTheme="minorHAnsi" w:hAnsiTheme="minorHAnsi" w:cs="Arial"/>
          <w:b/>
          <w:color w:val="000000" w:themeColor="text1"/>
          <w:sz w:val="22"/>
          <w:szCs w:val="22"/>
        </w:rPr>
        <w:t>Alínea b)</w:t>
      </w:r>
      <w:r w:rsidRPr="00823E8C">
        <w:rPr>
          <w:rFonts w:asciiTheme="minorHAnsi" w:hAnsiTheme="minorHAnsi" w:cs="Arial"/>
          <w:color w:val="000000" w:themeColor="text1"/>
          <w:sz w:val="22"/>
          <w:szCs w:val="22"/>
        </w:rPr>
        <w:t xml:space="preserve">, </w:t>
      </w:r>
      <w:proofErr w:type="gramStart"/>
      <w:r w:rsidRPr="00823E8C">
        <w:rPr>
          <w:rFonts w:asciiTheme="minorHAnsi" w:hAnsiTheme="minorHAnsi" w:cs="Arial"/>
          <w:color w:val="000000" w:themeColor="text1"/>
          <w:sz w:val="22"/>
          <w:szCs w:val="22"/>
        </w:rPr>
        <w:t>Dos</w:t>
      </w:r>
      <w:proofErr w:type="gramEnd"/>
      <w:r w:rsidRPr="00823E8C">
        <w:rPr>
          <w:rFonts w:asciiTheme="minorHAnsi" w:hAnsiTheme="minorHAnsi" w:cs="Arial"/>
          <w:color w:val="000000" w:themeColor="text1"/>
          <w:sz w:val="22"/>
          <w:szCs w:val="22"/>
        </w:rPr>
        <w:t xml:space="preserve"> estudos geológicos e geotécnicos</w:t>
      </w:r>
    </w:p>
    <w:p w:rsidR="00486460" w:rsidRPr="00823E8C" w:rsidRDefault="00486460" w:rsidP="00554955">
      <w:pPr>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 xml:space="preserve">Idealmente, no desenvolvimento de qualquer projeto deverá ter-se acesso a informação clara e completa sobre as características do terreno onde o projeto vai ser desenvolvido. </w:t>
      </w:r>
    </w:p>
    <w:p w:rsidR="00486460" w:rsidRPr="00823E8C" w:rsidRDefault="00486460" w:rsidP="00554955">
      <w:pPr>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 xml:space="preserve">No entanto, se em determinados casos não se pode prescindir desse Estudo Geológico-Geotécnico, pode considerar-se admissível, em casos excecionais, por serem mais simples, a dispensa desse estudo. </w:t>
      </w:r>
    </w:p>
    <w:p w:rsidR="00486460" w:rsidRPr="00823E8C" w:rsidRDefault="00486460" w:rsidP="00554955">
      <w:pPr>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 xml:space="preserve">Esta obra em questão pode ser incluída neste grupo, essencialmente devido aos seguintes fatores: </w:t>
      </w:r>
    </w:p>
    <w:p w:rsidR="00486460" w:rsidRPr="00823E8C" w:rsidRDefault="00486460" w:rsidP="00554955">
      <w:pPr>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 Não se prevê que o espaço a intervir seja sujeito a grandes sobrecargas</w:t>
      </w:r>
    </w:p>
    <w:p w:rsidR="00486460" w:rsidRPr="00823E8C" w:rsidRDefault="006B36AD" w:rsidP="00554955">
      <w:pPr>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 xml:space="preserve">- </w:t>
      </w:r>
      <w:r w:rsidR="00486460" w:rsidRPr="00823E8C">
        <w:rPr>
          <w:rFonts w:asciiTheme="minorHAnsi" w:hAnsiTheme="minorHAnsi"/>
          <w:color w:val="000000" w:themeColor="text1"/>
          <w:sz w:val="22"/>
          <w:szCs w:val="22"/>
        </w:rPr>
        <w:t>Não irão ocorrer alterações nas camadas profundas, sendo a compactação das zonas intervencionadas assegurada.</w:t>
      </w:r>
    </w:p>
    <w:p w:rsidR="00486460" w:rsidRPr="00823E8C" w:rsidRDefault="00486460" w:rsidP="00554955">
      <w:pPr>
        <w:autoSpaceDE w:val="0"/>
        <w:autoSpaceDN w:val="0"/>
        <w:adjustRightInd w:val="0"/>
        <w:jc w:val="both"/>
        <w:rPr>
          <w:rFonts w:asciiTheme="minorHAnsi" w:hAnsiTheme="minorHAnsi" w:cs="Arial"/>
          <w:b/>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TimesNewRomanPSMT"/>
          <w:color w:val="000000" w:themeColor="text1"/>
          <w:sz w:val="22"/>
          <w:szCs w:val="22"/>
        </w:rPr>
      </w:pPr>
      <w:r w:rsidRPr="00823E8C">
        <w:rPr>
          <w:rFonts w:asciiTheme="minorHAnsi" w:hAnsiTheme="minorHAnsi" w:cs="Arial"/>
          <w:b/>
          <w:color w:val="000000" w:themeColor="text1"/>
          <w:sz w:val="22"/>
          <w:szCs w:val="22"/>
        </w:rPr>
        <w:t xml:space="preserve">Alínea c), </w:t>
      </w:r>
      <w:proofErr w:type="gramStart"/>
      <w:r w:rsidRPr="00823E8C">
        <w:rPr>
          <w:rFonts w:asciiTheme="minorHAnsi" w:hAnsiTheme="minorHAnsi" w:cs="TimesNewRomanPSMT"/>
          <w:color w:val="000000" w:themeColor="text1"/>
          <w:sz w:val="22"/>
          <w:szCs w:val="22"/>
        </w:rPr>
        <w:t>Dos</w:t>
      </w:r>
      <w:proofErr w:type="gramEnd"/>
      <w:r w:rsidRPr="00823E8C">
        <w:rPr>
          <w:rFonts w:asciiTheme="minorHAnsi" w:hAnsiTheme="minorHAnsi" w:cs="TimesNewRomanPSMT"/>
          <w:color w:val="000000" w:themeColor="text1"/>
          <w:sz w:val="22"/>
          <w:szCs w:val="22"/>
        </w:rPr>
        <w:t xml:space="preserve"> estudos ambientais, incluindo a declaração de impacto ambiental, nos termos da legislação aplicável</w:t>
      </w:r>
    </w:p>
    <w:p w:rsidR="00486460" w:rsidRPr="00823E8C" w:rsidRDefault="00486460" w:rsidP="00554955">
      <w:pPr>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 xml:space="preserve">Não é exigível na empreitada em causa, de acordo com Decreto-lei 69/2000 de 03 de </w:t>
      </w:r>
      <w:proofErr w:type="gramStart"/>
      <w:r w:rsidRPr="00823E8C">
        <w:rPr>
          <w:rFonts w:asciiTheme="minorHAnsi" w:hAnsiTheme="minorHAnsi"/>
          <w:color w:val="000000" w:themeColor="text1"/>
          <w:sz w:val="22"/>
          <w:szCs w:val="22"/>
        </w:rPr>
        <w:t>Maio</w:t>
      </w:r>
      <w:proofErr w:type="gramEnd"/>
      <w:r w:rsidRPr="00823E8C">
        <w:rPr>
          <w:rFonts w:asciiTheme="minorHAnsi" w:hAnsiTheme="minorHAnsi"/>
          <w:color w:val="000000" w:themeColor="text1"/>
          <w:sz w:val="22"/>
          <w:szCs w:val="22"/>
        </w:rPr>
        <w:t>, com as alterações introduzidas pelo Decreto-lei 197/2005 de 8 de Novembro, uma vez que não é passível de produzir efeitos significativos no ambiente.</w:t>
      </w:r>
    </w:p>
    <w:p w:rsidR="00486460" w:rsidRPr="00823E8C" w:rsidRDefault="00486460" w:rsidP="00554955">
      <w:pPr>
        <w:ind w:firstLine="708"/>
        <w:jc w:val="both"/>
        <w:rPr>
          <w:rFonts w:asciiTheme="minorHAnsi" w:hAnsiTheme="minorHAnsi"/>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TimesNewRomanPSMT"/>
          <w:color w:val="000000" w:themeColor="text1"/>
          <w:sz w:val="22"/>
          <w:szCs w:val="22"/>
        </w:rPr>
      </w:pPr>
      <w:r w:rsidRPr="00823E8C">
        <w:rPr>
          <w:rFonts w:asciiTheme="minorHAnsi" w:hAnsiTheme="minorHAnsi" w:cs="Arial"/>
          <w:b/>
          <w:color w:val="000000" w:themeColor="text1"/>
          <w:sz w:val="22"/>
          <w:szCs w:val="22"/>
        </w:rPr>
        <w:t xml:space="preserve">Alínea d), </w:t>
      </w:r>
      <w:proofErr w:type="gramStart"/>
      <w:r w:rsidRPr="00823E8C">
        <w:rPr>
          <w:rFonts w:asciiTheme="minorHAnsi" w:hAnsiTheme="minorHAnsi" w:cs="TimesNewRomanPSMT"/>
          <w:color w:val="000000" w:themeColor="text1"/>
          <w:sz w:val="22"/>
          <w:szCs w:val="22"/>
        </w:rPr>
        <w:t>Dos</w:t>
      </w:r>
      <w:proofErr w:type="gramEnd"/>
      <w:r w:rsidRPr="00823E8C">
        <w:rPr>
          <w:rFonts w:asciiTheme="minorHAnsi" w:hAnsiTheme="minorHAnsi" w:cs="TimesNewRomanPSMT"/>
          <w:color w:val="000000" w:themeColor="text1"/>
          <w:sz w:val="22"/>
          <w:szCs w:val="22"/>
        </w:rPr>
        <w:t xml:space="preserve"> estudos de impacte social, económico ou cultural, nestes se incluindo a identificação das medidas de natureza expropriatória a realizar, dos bens e direitos a adquirir e dos ónus e servidões a impor</w:t>
      </w:r>
    </w:p>
    <w:p w:rsidR="00AC7711" w:rsidRPr="00F71F8D" w:rsidRDefault="00AC7711" w:rsidP="00AC7711">
      <w:pPr>
        <w:autoSpaceDE w:val="0"/>
        <w:autoSpaceDN w:val="0"/>
        <w:adjustRightInd w:val="0"/>
        <w:ind w:firstLine="709"/>
        <w:jc w:val="both"/>
        <w:rPr>
          <w:rFonts w:asciiTheme="minorHAnsi" w:hAnsiTheme="minorHAnsi" w:cs="TimesNewRomanPSMT"/>
          <w:sz w:val="22"/>
          <w:szCs w:val="22"/>
        </w:rPr>
      </w:pPr>
      <w:r w:rsidRPr="008C4732">
        <w:rPr>
          <w:rFonts w:asciiTheme="minorHAnsi" w:hAnsiTheme="minorHAnsi" w:cs="TimesNewRomanPSMT"/>
          <w:sz w:val="22"/>
          <w:szCs w:val="22"/>
        </w:rPr>
        <w:t xml:space="preserve">Os trabalhos a realizar irão ser efetuados em </w:t>
      </w:r>
      <w:r>
        <w:rPr>
          <w:rFonts w:asciiTheme="minorHAnsi" w:hAnsiTheme="minorHAnsi" w:cs="TimesNewRomanPSMT"/>
          <w:sz w:val="22"/>
          <w:szCs w:val="22"/>
        </w:rPr>
        <w:t>domínio público.</w:t>
      </w:r>
    </w:p>
    <w:p w:rsidR="00486460" w:rsidRPr="00823E8C" w:rsidRDefault="00486460" w:rsidP="00554955">
      <w:pPr>
        <w:autoSpaceDE w:val="0"/>
        <w:autoSpaceDN w:val="0"/>
        <w:adjustRightInd w:val="0"/>
        <w:ind w:firstLine="709"/>
        <w:jc w:val="both"/>
        <w:rPr>
          <w:rFonts w:asciiTheme="minorHAnsi" w:hAnsiTheme="minorHAnsi" w:cs="TimesNewRomanPSMT"/>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TimesNewRomanPSMT"/>
          <w:b/>
          <w:color w:val="000000" w:themeColor="text1"/>
          <w:sz w:val="22"/>
          <w:szCs w:val="22"/>
        </w:rPr>
      </w:pPr>
      <w:r w:rsidRPr="00823E8C">
        <w:rPr>
          <w:rFonts w:asciiTheme="minorHAnsi" w:hAnsiTheme="minorHAnsi" w:cs="Arial"/>
          <w:b/>
          <w:color w:val="000000" w:themeColor="text1"/>
          <w:sz w:val="22"/>
          <w:szCs w:val="22"/>
        </w:rPr>
        <w:t xml:space="preserve">Alínea e), </w:t>
      </w:r>
      <w:proofErr w:type="gramStart"/>
      <w:r w:rsidRPr="00823E8C">
        <w:rPr>
          <w:rFonts w:asciiTheme="minorHAnsi" w:hAnsiTheme="minorHAnsi" w:cs="TimesNewRomanPSMT"/>
          <w:color w:val="000000" w:themeColor="text1"/>
          <w:sz w:val="22"/>
          <w:szCs w:val="22"/>
        </w:rPr>
        <w:t>Dos</w:t>
      </w:r>
      <w:proofErr w:type="gramEnd"/>
      <w:r w:rsidRPr="00823E8C">
        <w:rPr>
          <w:rFonts w:asciiTheme="minorHAnsi" w:hAnsiTheme="minorHAnsi" w:cs="TimesNewRomanPSMT"/>
          <w:color w:val="000000" w:themeColor="text1"/>
          <w:sz w:val="22"/>
          <w:szCs w:val="22"/>
        </w:rPr>
        <w:t xml:space="preserve"> resultados dos ensaios laboratoriais ou outros</w:t>
      </w:r>
    </w:p>
    <w:p w:rsidR="00486460" w:rsidRPr="00823E8C" w:rsidRDefault="00486460" w:rsidP="00554955">
      <w:pPr>
        <w:autoSpaceDE w:val="0"/>
        <w:autoSpaceDN w:val="0"/>
        <w:adjustRightInd w:val="0"/>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Tendo em consideração a tipologia da obra, os motivos referidos nas alíneas a) e b)</w:t>
      </w:r>
      <w:r w:rsidR="00AC7711">
        <w:rPr>
          <w:rFonts w:asciiTheme="minorHAnsi" w:hAnsiTheme="minorHAnsi" w:cs="Arial"/>
          <w:color w:val="000000" w:themeColor="text1"/>
          <w:sz w:val="22"/>
          <w:szCs w:val="22"/>
        </w:rPr>
        <w:t>,</w:t>
      </w:r>
      <w:r w:rsidRPr="00823E8C">
        <w:rPr>
          <w:rFonts w:asciiTheme="minorHAnsi" w:hAnsiTheme="minorHAnsi" w:cs="Arial"/>
          <w:color w:val="000000" w:themeColor="text1"/>
          <w:sz w:val="22"/>
          <w:szCs w:val="22"/>
        </w:rPr>
        <w:t xml:space="preserve"> não foi necessária a realização de ensaios laboratoriais ou outros na fase de projeto.</w:t>
      </w:r>
    </w:p>
    <w:p w:rsidR="00486460" w:rsidRPr="00823E8C" w:rsidRDefault="00486460" w:rsidP="00554955">
      <w:pPr>
        <w:autoSpaceDE w:val="0"/>
        <w:autoSpaceDN w:val="0"/>
        <w:adjustRightInd w:val="0"/>
        <w:ind w:firstLine="708"/>
        <w:jc w:val="both"/>
        <w:rPr>
          <w:rFonts w:asciiTheme="minorHAnsi" w:hAnsiTheme="minorHAnsi" w:cs="Arial"/>
          <w:color w:val="000000" w:themeColor="text1"/>
          <w:sz w:val="22"/>
          <w:szCs w:val="22"/>
        </w:rPr>
      </w:pPr>
    </w:p>
    <w:p w:rsidR="00D53D90" w:rsidRPr="00823E8C" w:rsidRDefault="00D53D90" w:rsidP="00554955">
      <w:pPr>
        <w:autoSpaceDE w:val="0"/>
        <w:autoSpaceDN w:val="0"/>
        <w:adjustRightInd w:val="0"/>
        <w:jc w:val="both"/>
        <w:rPr>
          <w:rFonts w:asciiTheme="minorHAnsi" w:hAnsiTheme="minorHAnsi" w:cs="Arial"/>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b/>
          <w:color w:val="000000" w:themeColor="text1"/>
          <w:sz w:val="22"/>
          <w:szCs w:val="22"/>
        </w:rPr>
      </w:pPr>
      <w:r w:rsidRPr="00823E8C">
        <w:rPr>
          <w:rFonts w:asciiTheme="minorHAnsi" w:hAnsiTheme="minorHAnsi" w:cs="Arial"/>
          <w:b/>
          <w:color w:val="000000" w:themeColor="text1"/>
          <w:sz w:val="22"/>
          <w:szCs w:val="22"/>
        </w:rPr>
        <w:t>2 - Para a execução desta empreitada é aplicável a alínea f), do n.º 5, do art.º 43º, do CCP.</w:t>
      </w:r>
    </w:p>
    <w:p w:rsidR="00486460" w:rsidRPr="00823E8C" w:rsidRDefault="00486460" w:rsidP="00554955">
      <w:pPr>
        <w:jc w:val="both"/>
        <w:rPr>
          <w:rFonts w:asciiTheme="minorHAnsi" w:hAnsiTheme="minorHAnsi" w:cs="Arial"/>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b/>
          <w:color w:val="000000" w:themeColor="text1"/>
          <w:sz w:val="22"/>
          <w:szCs w:val="22"/>
        </w:rPr>
      </w:pPr>
      <w:r w:rsidRPr="00823E8C">
        <w:rPr>
          <w:rFonts w:asciiTheme="minorHAnsi" w:hAnsiTheme="minorHAnsi" w:cs="Arial"/>
          <w:b/>
          <w:color w:val="000000" w:themeColor="text1"/>
          <w:sz w:val="22"/>
          <w:szCs w:val="22"/>
        </w:rPr>
        <w:t xml:space="preserve">Alínea f), </w:t>
      </w:r>
      <w:proofErr w:type="gramStart"/>
      <w:r w:rsidRPr="00823E8C">
        <w:rPr>
          <w:rFonts w:asciiTheme="minorHAnsi" w:hAnsiTheme="minorHAnsi" w:cs="TimesNewRomanPSMT"/>
          <w:color w:val="000000" w:themeColor="text1"/>
          <w:sz w:val="22"/>
          <w:szCs w:val="22"/>
        </w:rPr>
        <w:t>Do</w:t>
      </w:r>
      <w:proofErr w:type="gramEnd"/>
      <w:r w:rsidRPr="00823E8C">
        <w:rPr>
          <w:rFonts w:asciiTheme="minorHAnsi" w:hAnsiTheme="minorHAnsi" w:cs="TimesNewRomanPSMT"/>
          <w:color w:val="000000" w:themeColor="text1"/>
          <w:sz w:val="22"/>
          <w:szCs w:val="22"/>
        </w:rPr>
        <w:t xml:space="preserve"> plano de prevenção e gestão de resíduos de construção e demolição, nos termos da legislação aplicável</w:t>
      </w:r>
    </w:p>
    <w:p w:rsidR="00486460" w:rsidRPr="00823E8C" w:rsidRDefault="00486460" w:rsidP="00554955">
      <w:pPr>
        <w:widowControl w:val="0"/>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Constante do projeto de execução.</w:t>
      </w:r>
    </w:p>
    <w:p w:rsidR="00486460" w:rsidRPr="00823E8C" w:rsidRDefault="00486460" w:rsidP="00554955">
      <w:pPr>
        <w:autoSpaceDE w:val="0"/>
        <w:autoSpaceDN w:val="0"/>
        <w:adjustRightInd w:val="0"/>
        <w:jc w:val="both"/>
        <w:rPr>
          <w:rFonts w:asciiTheme="minorHAnsi" w:hAnsiTheme="minorHAnsi" w:cs="Arial"/>
          <w:b/>
          <w:color w:val="000000" w:themeColor="text1"/>
          <w:sz w:val="22"/>
          <w:szCs w:val="22"/>
        </w:rPr>
      </w:pPr>
    </w:p>
    <w:p w:rsidR="0022636A" w:rsidRPr="00823E8C" w:rsidRDefault="0022636A" w:rsidP="00554955">
      <w:pPr>
        <w:autoSpaceDE w:val="0"/>
        <w:autoSpaceDN w:val="0"/>
        <w:adjustRightInd w:val="0"/>
        <w:jc w:val="both"/>
        <w:rPr>
          <w:rFonts w:asciiTheme="minorHAnsi" w:hAnsiTheme="minorHAnsi" w:cs="Arial"/>
          <w:b/>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b/>
          <w:color w:val="000000" w:themeColor="text1"/>
          <w:sz w:val="22"/>
          <w:szCs w:val="22"/>
        </w:rPr>
      </w:pPr>
      <w:r w:rsidRPr="00823E8C">
        <w:rPr>
          <w:rFonts w:asciiTheme="minorHAnsi" w:hAnsiTheme="minorHAnsi" w:cs="Arial"/>
          <w:b/>
          <w:color w:val="000000" w:themeColor="text1"/>
          <w:sz w:val="22"/>
          <w:szCs w:val="22"/>
        </w:rPr>
        <w:t>3 - Descrição dos trabalhos preparatórios ou acessórios (de acordo com a alínea a), n.º 4, do art.º 43, do CCP)</w:t>
      </w:r>
    </w:p>
    <w:p w:rsidR="00486460" w:rsidRPr="00823E8C" w:rsidRDefault="00486460" w:rsidP="00554955">
      <w:pPr>
        <w:autoSpaceDE w:val="0"/>
        <w:autoSpaceDN w:val="0"/>
        <w:adjustRightInd w:val="0"/>
        <w:jc w:val="both"/>
        <w:rPr>
          <w:rFonts w:asciiTheme="minorHAnsi" w:hAnsiTheme="minorHAnsi" w:cs="Arial"/>
          <w:b/>
          <w:i/>
          <w:color w:val="000000" w:themeColor="text1"/>
          <w:sz w:val="22"/>
          <w:szCs w:val="22"/>
          <w:u w:val="single"/>
        </w:rPr>
      </w:pPr>
    </w:p>
    <w:p w:rsidR="00486460" w:rsidRPr="006714BC" w:rsidRDefault="00486460" w:rsidP="00554955">
      <w:pPr>
        <w:autoSpaceDE w:val="0"/>
        <w:autoSpaceDN w:val="0"/>
        <w:adjustRightInd w:val="0"/>
        <w:ind w:firstLine="708"/>
        <w:jc w:val="both"/>
        <w:rPr>
          <w:rFonts w:asciiTheme="minorHAnsi" w:hAnsiTheme="minorHAnsi" w:cs="Arial"/>
          <w:sz w:val="22"/>
          <w:szCs w:val="22"/>
        </w:rPr>
      </w:pPr>
      <w:r w:rsidRPr="006714BC">
        <w:rPr>
          <w:rFonts w:asciiTheme="minorHAnsi" w:hAnsiTheme="minorHAnsi" w:cs="Arial"/>
          <w:sz w:val="22"/>
          <w:szCs w:val="22"/>
        </w:rPr>
        <w:lastRenderedPageBreak/>
        <w:t>Os preços unitários apresentados pelos concorrentes, deverão também incluir toda a fase de preparação da obra, por parte do adjudicatário, abrangendo quaisquer trabalhos, nomeadamente os indicados neste Caderno de Encargos.</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O Empreiteiro é obrigado a realizar todos os trabalhos que, por natureza ou segundo o uso corrente, devam considera-se preparatórios ou acessórios dos que constituem objeto do contrato, nomeadamente:</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a) Montagem, manutenção e desmontagem do estaleiro e respetivas infraestruturas provisórias necessárias</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b) Todos os trabalhos e equipamentos necessários para garantir a segurança de todos os intervenientes</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c) Restabelecimento de todas as servidões e serventias que sejam indispensáveis alterar ou destruir para a realização dos trabalhos</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d) A construção de acessos ao estaleiro se necessário</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e) O transporte e remoção para fora da obra, de todos os materiais proveniente das escavações ou demolições</w:t>
      </w:r>
    </w:p>
    <w:p w:rsidR="00486460" w:rsidRPr="00823E8C" w:rsidRDefault="00486460" w:rsidP="00554955">
      <w:pPr>
        <w:autoSpaceDE w:val="0"/>
        <w:autoSpaceDN w:val="0"/>
        <w:adjustRightInd w:val="0"/>
        <w:jc w:val="both"/>
        <w:rPr>
          <w:rFonts w:asciiTheme="minorHAnsi" w:hAnsiTheme="minorHAnsi" w:cs="Arial"/>
          <w:color w:val="000000" w:themeColor="text1"/>
          <w:sz w:val="22"/>
          <w:szCs w:val="22"/>
        </w:rPr>
      </w:pPr>
    </w:p>
    <w:p w:rsidR="00486460" w:rsidRPr="00823E8C" w:rsidRDefault="00486460" w:rsidP="00554955">
      <w:pPr>
        <w:autoSpaceDE w:val="0"/>
        <w:autoSpaceDN w:val="0"/>
        <w:adjustRightInd w:val="0"/>
        <w:ind w:firstLine="708"/>
        <w:jc w:val="both"/>
        <w:rPr>
          <w:rFonts w:asciiTheme="minorHAnsi" w:hAnsiTheme="minorHAnsi" w:cs="Arial"/>
          <w:b/>
          <w:bCs/>
          <w:color w:val="000000" w:themeColor="text1"/>
          <w:sz w:val="22"/>
          <w:szCs w:val="22"/>
        </w:rPr>
      </w:pPr>
      <w:r w:rsidRPr="00823E8C">
        <w:rPr>
          <w:rFonts w:asciiTheme="minorHAnsi" w:hAnsiTheme="minorHAnsi" w:cs="Arial"/>
          <w:b/>
          <w:bCs/>
          <w:color w:val="000000" w:themeColor="text1"/>
          <w:sz w:val="22"/>
          <w:szCs w:val="22"/>
        </w:rPr>
        <w:t>3.1 - Estaleiro</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 xml:space="preserve">1.1 - O estaleiro deve ser montado com método, de modo a que a obra mostre sempre arrumo e ordenação e deve cumprir as normas de Segurança e Saúde em vigor, nomeadamente o DL n.º 273/2003, de 29 de </w:t>
      </w:r>
      <w:r w:rsidR="0022636A" w:rsidRPr="00823E8C">
        <w:rPr>
          <w:rFonts w:asciiTheme="minorHAnsi" w:hAnsiTheme="minorHAnsi" w:cs="Arial"/>
          <w:bCs/>
          <w:color w:val="000000" w:themeColor="text1"/>
          <w:sz w:val="22"/>
          <w:szCs w:val="22"/>
        </w:rPr>
        <w:t>outubro</w:t>
      </w:r>
      <w:r w:rsidRPr="00823E8C">
        <w:rPr>
          <w:rFonts w:asciiTheme="minorHAnsi" w:hAnsiTheme="minorHAnsi" w:cs="Arial"/>
          <w:bCs/>
          <w:color w:val="000000" w:themeColor="text1"/>
          <w:sz w:val="22"/>
          <w:szCs w:val="22"/>
        </w:rPr>
        <w:t>.</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1.2 – Deve haver, bem definidas, para cada fase da empreitada, zonas de trabalho, de aparcamento de máquinas e viaturas, de armazéns e depósitos de materiais, e outras instalações para o pessoal e fiscalização, em conformidade com o Plano de Segurança e Saúde do projeto.</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1.3 – O Empreiteiro deverá assegurar e manter em funcionamento todas as instalações provisórias.</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 xml:space="preserve">1.4 – </w:t>
      </w:r>
      <w:r w:rsidR="0022636A" w:rsidRPr="00823E8C">
        <w:rPr>
          <w:rFonts w:asciiTheme="minorHAnsi" w:hAnsiTheme="minorHAnsi" w:cs="Arial"/>
          <w:bCs/>
          <w:color w:val="000000" w:themeColor="text1"/>
          <w:sz w:val="22"/>
          <w:szCs w:val="22"/>
        </w:rPr>
        <w:t>Todos os Encargos</w:t>
      </w:r>
      <w:r w:rsidRPr="00823E8C">
        <w:rPr>
          <w:rFonts w:asciiTheme="minorHAnsi" w:hAnsiTheme="minorHAnsi" w:cs="Arial"/>
          <w:bCs/>
          <w:color w:val="000000" w:themeColor="text1"/>
          <w:sz w:val="22"/>
          <w:szCs w:val="22"/>
        </w:rPr>
        <w:t xml:space="preserve"> com a montagem, manutenção e desmontagem do estaleiro, no período que decorre entre a consignação e a data da elaboração da conta final da empreitada, respetivos acessos e serventias internas e instalações provisórias, incluindo indemnizações e licenças, assim como encargos com os consumos necessários (água, eletricidade, etc.), são da conta do adjudicatário, considerando-se compreendidos na respetiva proposta.</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1.5 – O Adjudicatário procederá à montagem do estaleiro e das instalações no prazo de 10 dias. Estão igualmente incluídos a remoção de materiais, equipamentos, entulhos, sendo resposta a integração paisagística do terreno onde foi instalado o estaleiro. Se no prazo indicado, não for realizado a desmontagem do estaleiro, o Dono de Obra mandará executar os trabalhos por conta e risco do empreiteiro.</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p>
    <w:p w:rsidR="00486460" w:rsidRPr="00823E8C" w:rsidRDefault="00486460" w:rsidP="00554955">
      <w:pPr>
        <w:autoSpaceDE w:val="0"/>
        <w:autoSpaceDN w:val="0"/>
        <w:adjustRightInd w:val="0"/>
        <w:ind w:firstLine="708"/>
        <w:jc w:val="both"/>
        <w:rPr>
          <w:rFonts w:asciiTheme="minorHAnsi" w:hAnsiTheme="minorHAnsi" w:cs="Arial"/>
          <w:b/>
          <w:bCs/>
          <w:color w:val="000000" w:themeColor="text1"/>
          <w:sz w:val="22"/>
          <w:szCs w:val="22"/>
        </w:rPr>
      </w:pPr>
      <w:r w:rsidRPr="00823E8C">
        <w:rPr>
          <w:rFonts w:asciiTheme="minorHAnsi" w:hAnsiTheme="minorHAnsi" w:cs="Arial"/>
          <w:b/>
          <w:bCs/>
          <w:color w:val="000000" w:themeColor="text1"/>
          <w:sz w:val="22"/>
          <w:szCs w:val="22"/>
        </w:rPr>
        <w:t>3.2 - Trabalhos de reparação</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São da conta do Adjudicatário, considerando incluídos na sua proposta, todos os trabalhos de reparação e reposição de elementos danificados, instalações ou construções afetadas na execução da empreitada, trabalhos que deverão estar concluídos no prazo de 22 dias úteis a partir da conclusão da obra.</w:t>
      </w:r>
    </w:p>
    <w:p w:rsidR="00486460" w:rsidRPr="00823E8C" w:rsidRDefault="00486460" w:rsidP="00554955">
      <w:pPr>
        <w:autoSpaceDE w:val="0"/>
        <w:autoSpaceDN w:val="0"/>
        <w:adjustRightInd w:val="0"/>
        <w:ind w:firstLine="708"/>
        <w:jc w:val="both"/>
        <w:rPr>
          <w:rFonts w:asciiTheme="minorHAnsi" w:hAnsiTheme="minorHAnsi" w:cs="Arial"/>
          <w:b/>
          <w:bCs/>
          <w:color w:val="000000" w:themeColor="text1"/>
          <w:sz w:val="22"/>
          <w:szCs w:val="22"/>
        </w:rPr>
      </w:pPr>
    </w:p>
    <w:p w:rsidR="00486460" w:rsidRPr="00823E8C" w:rsidRDefault="00486460" w:rsidP="00554955">
      <w:pPr>
        <w:autoSpaceDE w:val="0"/>
        <w:autoSpaceDN w:val="0"/>
        <w:adjustRightInd w:val="0"/>
        <w:ind w:firstLine="708"/>
        <w:jc w:val="both"/>
        <w:rPr>
          <w:rFonts w:asciiTheme="minorHAnsi" w:hAnsiTheme="minorHAnsi" w:cs="Arial"/>
          <w:b/>
          <w:bCs/>
          <w:color w:val="000000" w:themeColor="text1"/>
          <w:sz w:val="22"/>
          <w:szCs w:val="22"/>
        </w:rPr>
      </w:pPr>
      <w:r w:rsidRPr="00823E8C">
        <w:rPr>
          <w:rFonts w:asciiTheme="minorHAnsi" w:hAnsiTheme="minorHAnsi" w:cs="Arial"/>
          <w:b/>
          <w:bCs/>
          <w:color w:val="000000" w:themeColor="text1"/>
          <w:sz w:val="22"/>
          <w:szCs w:val="22"/>
        </w:rPr>
        <w:t>4 - Sinalização temporária</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4.1 - São igualmente da responsabilidade do Empreiteiro toda a sinalização temporária.</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4.2 – Serão da inteira responsabilidade do Empreiteiro quaisquer prejuízos a que a falta ou deficiência na sinalização temporária possa dar causa, quer à obra, quer a terceiros.</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p>
    <w:p w:rsidR="00486460" w:rsidRPr="00823E8C" w:rsidRDefault="00486460" w:rsidP="00554955">
      <w:pPr>
        <w:autoSpaceDE w:val="0"/>
        <w:autoSpaceDN w:val="0"/>
        <w:adjustRightInd w:val="0"/>
        <w:ind w:firstLine="708"/>
        <w:jc w:val="both"/>
        <w:rPr>
          <w:rFonts w:asciiTheme="minorHAnsi" w:hAnsiTheme="minorHAnsi" w:cs="Arial"/>
          <w:b/>
          <w:bCs/>
          <w:color w:val="000000" w:themeColor="text1"/>
          <w:sz w:val="22"/>
          <w:szCs w:val="22"/>
        </w:rPr>
      </w:pPr>
      <w:r w:rsidRPr="00823E8C">
        <w:rPr>
          <w:rFonts w:asciiTheme="minorHAnsi" w:hAnsiTheme="minorHAnsi" w:cs="Arial"/>
          <w:b/>
          <w:bCs/>
          <w:color w:val="000000" w:themeColor="text1"/>
          <w:sz w:val="22"/>
          <w:szCs w:val="22"/>
        </w:rPr>
        <w:t>5 - Proteção individual</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A entidade Executante/Adjudicatário abriga-se à utilização sistemática, por parte de todos os trabalhadores da obra dos equipamentos de sinalização e de proteção individual, de acordo com as pertinentes disposições legais em vigor, nomeadamente: capacetes, col</w:t>
      </w:r>
      <w:r w:rsidR="00722B62" w:rsidRPr="00823E8C">
        <w:rPr>
          <w:rFonts w:asciiTheme="minorHAnsi" w:hAnsiTheme="minorHAnsi" w:cs="Arial"/>
          <w:bCs/>
          <w:color w:val="000000" w:themeColor="text1"/>
          <w:sz w:val="22"/>
          <w:szCs w:val="22"/>
        </w:rPr>
        <w:t xml:space="preserve">etes </w:t>
      </w:r>
      <w:r w:rsidR="00722B62" w:rsidRPr="00823E8C">
        <w:rPr>
          <w:rFonts w:asciiTheme="minorHAnsi" w:hAnsiTheme="minorHAnsi" w:cs="Arial"/>
          <w:bCs/>
          <w:color w:val="000000" w:themeColor="text1"/>
          <w:sz w:val="22"/>
          <w:szCs w:val="22"/>
        </w:rPr>
        <w:lastRenderedPageBreak/>
        <w:t xml:space="preserve">dotados de elementos </w:t>
      </w:r>
      <w:proofErr w:type="spellStart"/>
      <w:r w:rsidR="00722B62" w:rsidRPr="00823E8C">
        <w:rPr>
          <w:rFonts w:asciiTheme="minorHAnsi" w:hAnsiTheme="minorHAnsi" w:cs="Arial"/>
          <w:bCs/>
          <w:color w:val="000000" w:themeColor="text1"/>
          <w:sz w:val="22"/>
          <w:szCs w:val="22"/>
        </w:rPr>
        <w:t>refle</w:t>
      </w:r>
      <w:r w:rsidRPr="00823E8C">
        <w:rPr>
          <w:rFonts w:asciiTheme="minorHAnsi" w:hAnsiTheme="minorHAnsi" w:cs="Arial"/>
          <w:bCs/>
          <w:color w:val="000000" w:themeColor="text1"/>
          <w:sz w:val="22"/>
          <w:szCs w:val="22"/>
        </w:rPr>
        <w:t>torizados</w:t>
      </w:r>
      <w:proofErr w:type="spellEnd"/>
      <w:r w:rsidRPr="00823E8C">
        <w:rPr>
          <w:rFonts w:asciiTheme="minorHAnsi" w:hAnsiTheme="minorHAnsi" w:cs="Arial"/>
          <w:bCs/>
          <w:color w:val="000000" w:themeColor="text1"/>
          <w:sz w:val="22"/>
          <w:szCs w:val="22"/>
        </w:rPr>
        <w:t>, botas de proteção, etc., de modelos adequados às condições e natureza dos trabalhos específicos.</w:t>
      </w:r>
    </w:p>
    <w:p w:rsidR="00486460" w:rsidRPr="00823E8C" w:rsidRDefault="00486460" w:rsidP="00554955">
      <w:pPr>
        <w:autoSpaceDE w:val="0"/>
        <w:autoSpaceDN w:val="0"/>
        <w:adjustRightInd w:val="0"/>
        <w:jc w:val="both"/>
        <w:rPr>
          <w:rFonts w:asciiTheme="minorHAnsi" w:hAnsiTheme="minorHAnsi" w:cs="Arial"/>
          <w:i/>
          <w:color w:val="000000" w:themeColor="text1"/>
          <w:sz w:val="22"/>
          <w:szCs w:val="22"/>
        </w:rPr>
      </w:pPr>
    </w:p>
    <w:p w:rsidR="00486460" w:rsidRPr="00823E8C" w:rsidRDefault="00486460" w:rsidP="00554955">
      <w:pPr>
        <w:autoSpaceDE w:val="0"/>
        <w:autoSpaceDN w:val="0"/>
        <w:adjustRightInd w:val="0"/>
        <w:ind w:firstLine="708"/>
        <w:jc w:val="both"/>
        <w:rPr>
          <w:rFonts w:asciiTheme="minorHAnsi" w:hAnsiTheme="minorHAnsi" w:cs="Arial"/>
          <w:b/>
          <w:color w:val="000000" w:themeColor="text1"/>
          <w:sz w:val="22"/>
          <w:szCs w:val="22"/>
        </w:rPr>
      </w:pPr>
      <w:r w:rsidRPr="00823E8C">
        <w:rPr>
          <w:rFonts w:asciiTheme="minorHAnsi" w:hAnsiTheme="minorHAnsi" w:cs="Arial"/>
          <w:b/>
          <w:color w:val="000000" w:themeColor="text1"/>
          <w:sz w:val="22"/>
          <w:szCs w:val="22"/>
        </w:rPr>
        <w:t>6 - Planeamento das operações de consignação (Plano de consignação, de acordo como n.º 6, do art.º 43, do CCP)</w:t>
      </w:r>
    </w:p>
    <w:p w:rsidR="00486460" w:rsidRPr="00823E8C" w:rsidRDefault="00486460" w:rsidP="00554955">
      <w:pPr>
        <w:autoSpaceDE w:val="0"/>
        <w:autoSpaceDN w:val="0"/>
        <w:adjustRightInd w:val="0"/>
        <w:ind w:firstLine="708"/>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Número de fases previstas: 1</w:t>
      </w:r>
    </w:p>
    <w:p w:rsidR="00AC7711" w:rsidRDefault="00486460" w:rsidP="00554955">
      <w:pPr>
        <w:widowControl w:val="0"/>
        <w:ind w:firstLine="708"/>
        <w:jc w:val="both"/>
        <w:rPr>
          <w:rFonts w:asciiTheme="minorHAnsi" w:hAnsiTheme="minorHAnsi"/>
          <w:sz w:val="22"/>
          <w:szCs w:val="22"/>
        </w:rPr>
      </w:pPr>
      <w:r w:rsidRPr="00823E8C">
        <w:rPr>
          <w:rFonts w:asciiTheme="minorHAnsi" w:hAnsiTheme="minorHAnsi" w:cs="Arial"/>
          <w:color w:val="000000" w:themeColor="text1"/>
          <w:sz w:val="22"/>
          <w:szCs w:val="22"/>
        </w:rPr>
        <w:t xml:space="preserve">Entrega de propostas: </w:t>
      </w:r>
      <w:r w:rsidRPr="00823E8C">
        <w:rPr>
          <w:rFonts w:asciiTheme="minorHAnsi" w:eastAsia="Arial Unicode MS" w:hAnsiTheme="minorHAnsi" w:cs="Arial"/>
          <w:color w:val="000000" w:themeColor="text1"/>
          <w:sz w:val="22"/>
          <w:szCs w:val="22"/>
        </w:rPr>
        <w:t xml:space="preserve">as propostas serão entregues até às </w:t>
      </w:r>
      <w:r w:rsidR="00AC7711">
        <w:rPr>
          <w:rFonts w:asciiTheme="minorHAnsi" w:hAnsiTheme="minorHAnsi"/>
          <w:b/>
          <w:sz w:val="22"/>
          <w:szCs w:val="22"/>
        </w:rPr>
        <w:t>23h59</w:t>
      </w:r>
      <w:r w:rsidR="00AC7711" w:rsidRPr="006A7551">
        <w:rPr>
          <w:rFonts w:asciiTheme="minorHAnsi" w:hAnsiTheme="minorHAnsi"/>
          <w:b/>
          <w:sz w:val="22"/>
          <w:szCs w:val="22"/>
        </w:rPr>
        <w:t>m</w:t>
      </w:r>
      <w:r w:rsidR="00AC7711" w:rsidRPr="006A7551">
        <w:rPr>
          <w:rFonts w:asciiTheme="minorHAnsi" w:hAnsiTheme="minorHAnsi"/>
          <w:sz w:val="22"/>
          <w:szCs w:val="22"/>
        </w:rPr>
        <w:t xml:space="preserve"> do </w:t>
      </w:r>
      <w:r w:rsidR="00AC7711" w:rsidRPr="00E57F0F">
        <w:rPr>
          <w:rFonts w:asciiTheme="minorHAnsi" w:hAnsiTheme="minorHAnsi"/>
          <w:sz w:val="22"/>
          <w:szCs w:val="22"/>
        </w:rPr>
        <w:t>dia</w:t>
      </w:r>
      <w:r w:rsidR="00AC7711">
        <w:rPr>
          <w:rFonts w:asciiTheme="minorHAnsi" w:hAnsiTheme="minorHAnsi"/>
          <w:sz w:val="22"/>
          <w:szCs w:val="22"/>
        </w:rPr>
        <w:t xml:space="preserve"> </w:t>
      </w:r>
      <w:r w:rsidR="00AC7711">
        <w:rPr>
          <w:rFonts w:asciiTheme="minorHAnsi" w:hAnsiTheme="minorHAnsi"/>
          <w:b/>
          <w:sz w:val="22"/>
          <w:szCs w:val="22"/>
        </w:rPr>
        <w:t xml:space="preserve">7.º </w:t>
      </w:r>
      <w:r w:rsidR="00AC7711">
        <w:rPr>
          <w:rFonts w:asciiTheme="minorHAnsi" w:hAnsiTheme="minorHAnsi"/>
          <w:sz w:val="22"/>
          <w:szCs w:val="22"/>
        </w:rPr>
        <w:t>dia a contar da data de envio do presente convite.</w:t>
      </w:r>
    </w:p>
    <w:p w:rsidR="0022636A" w:rsidRPr="00823E8C" w:rsidRDefault="00486460" w:rsidP="00554955">
      <w:pPr>
        <w:widowControl w:val="0"/>
        <w:ind w:firstLine="708"/>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Adjudicação: de acordo com o n.º</w:t>
      </w:r>
      <w:r w:rsidR="0022636A" w:rsidRPr="00823E8C">
        <w:rPr>
          <w:rFonts w:asciiTheme="minorHAnsi" w:hAnsiTheme="minorHAnsi" w:cs="Arial"/>
          <w:color w:val="000000" w:themeColor="text1"/>
          <w:sz w:val="22"/>
          <w:szCs w:val="22"/>
        </w:rPr>
        <w:t xml:space="preserve"> 1 do artigo 76.º</w:t>
      </w:r>
      <w:r w:rsidRPr="00823E8C">
        <w:rPr>
          <w:rFonts w:asciiTheme="minorHAnsi" w:hAnsiTheme="minorHAnsi" w:cs="Arial"/>
          <w:color w:val="000000" w:themeColor="text1"/>
          <w:sz w:val="22"/>
          <w:szCs w:val="22"/>
        </w:rPr>
        <w:t xml:space="preserve"> do CCP, a decisão de adjudicação e a notificação dos concorrentes será feita até ao termo do prazo da manutenção das propostas </w:t>
      </w:r>
      <w:r w:rsidR="0022636A" w:rsidRPr="00823E8C">
        <w:rPr>
          <w:rFonts w:asciiTheme="minorHAnsi" w:hAnsiTheme="minorHAnsi" w:cs="Arial"/>
          <w:color w:val="000000" w:themeColor="text1"/>
          <w:sz w:val="22"/>
          <w:szCs w:val="22"/>
        </w:rPr>
        <w:t xml:space="preserve">                  </w:t>
      </w:r>
    </w:p>
    <w:p w:rsidR="00486460" w:rsidRPr="00823E8C" w:rsidRDefault="00486460" w:rsidP="00554955">
      <w:pPr>
        <w:widowControl w:val="0"/>
        <w:ind w:firstLine="708"/>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Consignação: o Auto de Consignação total será assinado no prazo de 30 dias após a data da assinatura do contrato.</w:t>
      </w:r>
    </w:p>
    <w:p w:rsidR="00486460" w:rsidRPr="00823E8C" w:rsidRDefault="00486460" w:rsidP="00554955">
      <w:pPr>
        <w:autoSpaceDE w:val="0"/>
        <w:autoSpaceDN w:val="0"/>
        <w:adjustRightInd w:val="0"/>
        <w:ind w:firstLine="708"/>
        <w:jc w:val="both"/>
        <w:rPr>
          <w:rFonts w:asciiTheme="minorHAnsi" w:hAnsiTheme="minorHAnsi" w:cs="Arial"/>
          <w:color w:val="000000" w:themeColor="text1"/>
          <w:sz w:val="22"/>
          <w:szCs w:val="22"/>
        </w:rPr>
      </w:pPr>
    </w:p>
    <w:p w:rsidR="00486460" w:rsidRPr="00823E8C" w:rsidRDefault="00486460" w:rsidP="00554955">
      <w:pPr>
        <w:autoSpaceDE w:val="0"/>
        <w:autoSpaceDN w:val="0"/>
        <w:adjustRightInd w:val="0"/>
        <w:ind w:firstLine="708"/>
        <w:jc w:val="both"/>
        <w:rPr>
          <w:rFonts w:asciiTheme="minorHAnsi" w:hAnsiTheme="minorHAnsi" w:cs="Arial"/>
          <w:b/>
          <w:color w:val="000000" w:themeColor="text1"/>
          <w:sz w:val="22"/>
          <w:szCs w:val="22"/>
        </w:rPr>
      </w:pPr>
      <w:r w:rsidRPr="00823E8C">
        <w:rPr>
          <w:rFonts w:asciiTheme="minorHAnsi" w:hAnsiTheme="minorHAnsi" w:cs="Arial"/>
          <w:b/>
          <w:color w:val="000000" w:themeColor="text1"/>
          <w:sz w:val="22"/>
          <w:szCs w:val="22"/>
        </w:rPr>
        <w:t xml:space="preserve">7 - O projeto e de acordo com n.º 2, do art.º 7, da Portaria n.º 701-H/2008, de 29 de </w:t>
      </w:r>
      <w:r w:rsidR="0022636A" w:rsidRPr="00823E8C">
        <w:rPr>
          <w:rFonts w:asciiTheme="minorHAnsi" w:hAnsiTheme="minorHAnsi" w:cs="Arial"/>
          <w:b/>
          <w:color w:val="000000" w:themeColor="text1"/>
          <w:sz w:val="22"/>
          <w:szCs w:val="22"/>
        </w:rPr>
        <w:t>julho</w:t>
      </w:r>
      <w:r w:rsidRPr="00823E8C">
        <w:rPr>
          <w:rFonts w:asciiTheme="minorHAnsi" w:hAnsiTheme="minorHAnsi" w:cs="Arial"/>
          <w:b/>
          <w:color w:val="000000" w:themeColor="text1"/>
          <w:sz w:val="22"/>
          <w:szCs w:val="22"/>
        </w:rPr>
        <w:t>, será constituído pelos elementos necessários e constantes nas alíneas a), c), d), e) e f).</w:t>
      </w:r>
    </w:p>
    <w:p w:rsidR="00486460" w:rsidRPr="00823E8C" w:rsidRDefault="00486460" w:rsidP="00554955">
      <w:pPr>
        <w:autoSpaceDE w:val="0"/>
        <w:autoSpaceDN w:val="0"/>
        <w:adjustRightInd w:val="0"/>
        <w:jc w:val="both"/>
        <w:rPr>
          <w:rFonts w:asciiTheme="minorHAnsi" w:hAnsiTheme="minorHAnsi" w:cs="Arial"/>
          <w:i/>
          <w:color w:val="000000" w:themeColor="text1"/>
          <w:sz w:val="22"/>
          <w:szCs w:val="22"/>
        </w:rPr>
      </w:pPr>
    </w:p>
    <w:p w:rsidR="00486460" w:rsidRPr="00823E8C" w:rsidRDefault="00486460" w:rsidP="00554955">
      <w:pPr>
        <w:autoSpaceDE w:val="0"/>
        <w:autoSpaceDN w:val="0"/>
        <w:adjustRightInd w:val="0"/>
        <w:ind w:firstLine="708"/>
        <w:jc w:val="both"/>
        <w:rPr>
          <w:rFonts w:asciiTheme="minorHAnsi" w:hAnsiTheme="minorHAnsi" w:cs="Arial"/>
          <w:color w:val="000000" w:themeColor="text1"/>
          <w:sz w:val="22"/>
          <w:szCs w:val="22"/>
        </w:rPr>
      </w:pPr>
      <w:r w:rsidRPr="00823E8C">
        <w:rPr>
          <w:rFonts w:asciiTheme="minorHAnsi" w:hAnsiTheme="minorHAnsi" w:cs="Arial"/>
          <w:b/>
          <w:color w:val="000000" w:themeColor="text1"/>
          <w:sz w:val="22"/>
          <w:szCs w:val="22"/>
        </w:rPr>
        <w:t xml:space="preserve">Alínea a), </w:t>
      </w:r>
      <w:r w:rsidRPr="00823E8C">
        <w:rPr>
          <w:rFonts w:asciiTheme="minorHAnsi" w:hAnsiTheme="minorHAnsi" w:cs="Arial"/>
          <w:color w:val="000000" w:themeColor="text1"/>
          <w:sz w:val="22"/>
          <w:szCs w:val="22"/>
        </w:rPr>
        <w:t>Memória descritiva e justificativa</w:t>
      </w:r>
    </w:p>
    <w:p w:rsidR="00486460" w:rsidRPr="00823E8C" w:rsidRDefault="00486460" w:rsidP="00554955">
      <w:pPr>
        <w:autoSpaceDE w:val="0"/>
        <w:autoSpaceDN w:val="0"/>
        <w:adjustRightInd w:val="0"/>
        <w:jc w:val="both"/>
        <w:rPr>
          <w:rFonts w:asciiTheme="minorHAnsi" w:hAnsiTheme="minorHAnsi" w:cs="Arial"/>
          <w:b/>
          <w:i/>
          <w:color w:val="000000" w:themeColor="text1"/>
          <w:sz w:val="22"/>
          <w:szCs w:val="22"/>
          <w:u w:val="single"/>
        </w:rPr>
      </w:pPr>
    </w:p>
    <w:p w:rsidR="00486460" w:rsidRPr="00823E8C" w:rsidRDefault="00486460" w:rsidP="00554955">
      <w:pPr>
        <w:autoSpaceDE w:val="0"/>
        <w:autoSpaceDN w:val="0"/>
        <w:adjustRightInd w:val="0"/>
        <w:ind w:firstLine="708"/>
        <w:jc w:val="both"/>
        <w:rPr>
          <w:rFonts w:asciiTheme="minorHAnsi" w:hAnsiTheme="minorHAnsi" w:cs="Arial"/>
          <w:color w:val="000000" w:themeColor="text1"/>
          <w:sz w:val="22"/>
          <w:szCs w:val="22"/>
        </w:rPr>
      </w:pPr>
      <w:r w:rsidRPr="00823E8C">
        <w:rPr>
          <w:rFonts w:asciiTheme="minorHAnsi" w:hAnsiTheme="minorHAnsi" w:cs="Arial"/>
          <w:b/>
          <w:color w:val="000000" w:themeColor="text1"/>
          <w:sz w:val="22"/>
          <w:szCs w:val="22"/>
        </w:rPr>
        <w:t>Alínea c), Lista das espécies de trabalhos e mapa de quantidades</w:t>
      </w:r>
      <w:r w:rsidRPr="00823E8C">
        <w:rPr>
          <w:rFonts w:asciiTheme="minorHAnsi" w:hAnsiTheme="minorHAnsi" w:cs="Arial"/>
          <w:color w:val="000000" w:themeColor="text1"/>
          <w:sz w:val="22"/>
          <w:szCs w:val="22"/>
        </w:rPr>
        <w:t xml:space="preserve"> (de acordo com a alínea b), n.º 4, do art.º 43, do CCP)</w:t>
      </w:r>
    </w:p>
    <w:p w:rsidR="00486460" w:rsidRPr="00823E8C" w:rsidRDefault="00486460" w:rsidP="00554955">
      <w:pPr>
        <w:autoSpaceDE w:val="0"/>
        <w:autoSpaceDN w:val="0"/>
        <w:adjustRightInd w:val="0"/>
        <w:ind w:firstLine="708"/>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(documento enviado no projeto)</w:t>
      </w:r>
    </w:p>
    <w:p w:rsidR="009B037B" w:rsidRPr="00823E8C" w:rsidRDefault="009B037B" w:rsidP="00554955">
      <w:pPr>
        <w:jc w:val="both"/>
        <w:rPr>
          <w:rFonts w:asciiTheme="minorHAnsi" w:hAnsiTheme="minorHAnsi" w:cs="Arial"/>
          <w:color w:val="000000" w:themeColor="text1"/>
          <w:sz w:val="22"/>
          <w:szCs w:val="22"/>
        </w:rPr>
      </w:pPr>
    </w:p>
    <w:p w:rsidR="00486460" w:rsidRPr="00823E8C" w:rsidRDefault="00486460" w:rsidP="00554955">
      <w:pPr>
        <w:pStyle w:val="Avanodecorpodetexto"/>
        <w:ind w:firstLine="425"/>
        <w:jc w:val="both"/>
        <w:rPr>
          <w:rFonts w:asciiTheme="minorHAnsi" w:hAnsiTheme="minorHAnsi" w:cs="Arial"/>
          <w:b/>
          <w:color w:val="000000" w:themeColor="text1"/>
          <w:sz w:val="22"/>
          <w:szCs w:val="22"/>
        </w:rPr>
      </w:pPr>
      <w:r w:rsidRPr="00823E8C">
        <w:rPr>
          <w:rFonts w:asciiTheme="minorHAnsi" w:hAnsiTheme="minorHAnsi" w:cs="Arial"/>
          <w:b/>
          <w:color w:val="000000" w:themeColor="text1"/>
          <w:sz w:val="22"/>
          <w:szCs w:val="22"/>
        </w:rPr>
        <w:t>Alínea e), peças escritas e peças desenhadas</w:t>
      </w:r>
    </w:p>
    <w:p w:rsidR="00486460" w:rsidRPr="00823E8C" w:rsidRDefault="00486460" w:rsidP="00554955">
      <w:pPr>
        <w:autoSpaceDE w:val="0"/>
        <w:autoSpaceDN w:val="0"/>
        <w:adjustRightInd w:val="0"/>
        <w:ind w:firstLine="708"/>
        <w:jc w:val="both"/>
        <w:rPr>
          <w:rFonts w:asciiTheme="minorHAnsi" w:hAnsiTheme="minorHAnsi" w:cs="Arial"/>
          <w:b/>
          <w:color w:val="000000" w:themeColor="text1"/>
          <w:sz w:val="22"/>
          <w:szCs w:val="22"/>
          <w:u w:val="single"/>
        </w:rPr>
      </w:pPr>
      <w:r w:rsidRPr="00823E8C">
        <w:rPr>
          <w:rFonts w:asciiTheme="minorHAnsi" w:hAnsiTheme="minorHAnsi" w:cs="Arial"/>
          <w:color w:val="000000" w:themeColor="text1"/>
          <w:sz w:val="22"/>
          <w:szCs w:val="22"/>
        </w:rPr>
        <w:t>(documentos enviados no projeto)</w:t>
      </w:r>
    </w:p>
    <w:p w:rsidR="00486460" w:rsidRPr="00F71F8D" w:rsidRDefault="00486460" w:rsidP="00554955">
      <w:pPr>
        <w:jc w:val="both"/>
        <w:rPr>
          <w:rFonts w:asciiTheme="minorHAnsi" w:hAnsiTheme="minorHAnsi" w:cs="Arial"/>
          <w:sz w:val="22"/>
          <w:szCs w:val="22"/>
        </w:rPr>
      </w:pPr>
    </w:p>
    <w:p w:rsidR="00486460" w:rsidRPr="00F71F8D" w:rsidRDefault="00486460" w:rsidP="00554955">
      <w:pPr>
        <w:autoSpaceDE w:val="0"/>
        <w:autoSpaceDN w:val="0"/>
        <w:adjustRightInd w:val="0"/>
        <w:ind w:firstLine="708"/>
        <w:jc w:val="both"/>
        <w:rPr>
          <w:rFonts w:asciiTheme="minorHAnsi" w:hAnsiTheme="minorHAnsi" w:cs="Arial"/>
          <w:b/>
          <w:sz w:val="22"/>
          <w:szCs w:val="22"/>
        </w:rPr>
      </w:pPr>
      <w:r w:rsidRPr="00F71F8D">
        <w:rPr>
          <w:rFonts w:asciiTheme="minorHAnsi" w:hAnsiTheme="minorHAnsi" w:cs="Arial"/>
          <w:b/>
          <w:sz w:val="22"/>
          <w:szCs w:val="22"/>
        </w:rPr>
        <w:t>Alínea f), Cadernos de encargos – cláusulas técnicas</w:t>
      </w:r>
    </w:p>
    <w:p w:rsidR="00531B42" w:rsidRPr="00F71F8D" w:rsidRDefault="00486460" w:rsidP="00554955">
      <w:pPr>
        <w:ind w:firstLine="708"/>
        <w:jc w:val="both"/>
        <w:rPr>
          <w:rFonts w:asciiTheme="minorHAnsi" w:hAnsiTheme="minorHAnsi"/>
        </w:rPr>
      </w:pPr>
      <w:r w:rsidRPr="00F71F8D">
        <w:rPr>
          <w:rFonts w:asciiTheme="minorHAnsi" w:hAnsiTheme="minorHAnsi" w:cs="Arial"/>
          <w:sz w:val="22"/>
          <w:szCs w:val="22"/>
        </w:rPr>
        <w:t>(documentos enviados no projeto).</w:t>
      </w:r>
    </w:p>
    <w:sectPr w:rsidR="00531B42" w:rsidRPr="00F71F8D" w:rsidSect="00486460">
      <w:headerReference w:type="default" r:id="rId11"/>
      <w:footerReference w:type="default" r:id="rId12"/>
      <w:pgSz w:w="11906" w:h="16838"/>
      <w:pgMar w:top="1417" w:right="1701"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451B9" w:rsidRDefault="00A451B9" w:rsidP="00486460">
      <w:r>
        <w:separator/>
      </w:r>
    </w:p>
  </w:endnote>
  <w:endnote w:type="continuationSeparator" w:id="0">
    <w:p w:rsidR="00A451B9" w:rsidRDefault="00A451B9" w:rsidP="004864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tylus BT">
    <w:panose1 w:val="020E0402020206020304"/>
    <w:charset w:val="00"/>
    <w:family w:val="swiss"/>
    <w:pitch w:val="variable"/>
    <w:sig w:usb0="00000087" w:usb1="00000000" w:usb2="00000000" w:usb3="00000000" w:csb0="0000001B" w:csb1="00000000"/>
  </w:font>
  <w:font w:name="Calibri">
    <w:panose1 w:val="020F0502020204030204"/>
    <w:charset w:val="00"/>
    <w:family w:val="swiss"/>
    <w:pitch w:val="variable"/>
    <w:sig w:usb0="E0002EFF" w:usb1="C000247B" w:usb2="00000009" w:usb3="00000000" w:csb0="000001FF" w:csb1="00000000"/>
  </w:font>
  <w:font w:name="Swis721 Lt BT">
    <w:altName w:val="Trebuchet MS"/>
    <w:panose1 w:val="020B0403020202020204"/>
    <w:charset w:val="00"/>
    <w:family w:val="swiss"/>
    <w:pitch w:val="variable"/>
    <w:sig w:usb0="00000087" w:usb1="00000000" w:usb2="00000000" w:usb3="00000000" w:csb0="0000001B" w:csb1="00000000"/>
  </w:font>
  <w:font w:name="Arial Unicode MS">
    <w:panose1 w:val="020B0604020202020204"/>
    <w:charset w:val="80"/>
    <w:family w:val="swiss"/>
    <w:pitch w:val="variable"/>
    <w:sig w:usb0="F7FFAFFF" w:usb1="E9DFFFFF" w:usb2="0000003F" w:usb3="00000000" w:csb0="003F01FF" w:csb1="00000000"/>
  </w:font>
  <w:font w:name="TTE2EAA378t00">
    <w:panose1 w:val="00000000000000000000"/>
    <w:charset w:val="00"/>
    <w:family w:val="auto"/>
    <w:notTrueType/>
    <w:pitch w:val="default"/>
    <w:sig w:usb0="00000003" w:usb1="00000000" w:usb2="00000000" w:usb3="00000000" w:csb0="00000001" w:csb1="00000000"/>
  </w:font>
  <w:font w:name="TTE2F042B0t00">
    <w:panose1 w:val="00000000000000000000"/>
    <w:charset w:val="00"/>
    <w:family w:val="auto"/>
    <w:notTrueType/>
    <w:pitch w:val="default"/>
    <w:sig w:usb0="00000003" w:usb1="00000000" w:usb2="00000000" w:usb3="00000000" w:csb0="00000001" w:csb1="00000000"/>
  </w:font>
  <w:font w:name="TimesNewRomanPSMT">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51B9" w:rsidRPr="00F71F8D" w:rsidRDefault="00A451B9">
    <w:pPr>
      <w:pStyle w:val="Rodap"/>
      <w:jc w:val="center"/>
      <w:rPr>
        <w:rFonts w:asciiTheme="minorHAnsi" w:hAnsiTheme="minorHAnsi"/>
        <w:b/>
        <w:i/>
        <w:sz w:val="18"/>
        <w:szCs w:val="18"/>
      </w:rPr>
    </w:pPr>
    <w:r w:rsidRPr="00F71F8D">
      <w:rPr>
        <w:rFonts w:asciiTheme="minorHAnsi" w:hAnsiTheme="minorHAnsi"/>
        <w:b/>
        <w:i/>
        <w:sz w:val="18"/>
        <w:szCs w:val="18"/>
      </w:rPr>
      <w:t>Caderno de Encargos</w:t>
    </w:r>
  </w:p>
  <w:p w:rsidR="00A451B9" w:rsidRPr="00F71F8D" w:rsidRDefault="00A451B9">
    <w:pPr>
      <w:pStyle w:val="Rodap"/>
      <w:jc w:val="center"/>
      <w:rPr>
        <w:rFonts w:asciiTheme="minorHAnsi" w:hAnsiTheme="minorHAnsi"/>
        <w:b/>
        <w:i/>
        <w:sz w:val="18"/>
        <w:szCs w:val="18"/>
      </w:rPr>
    </w:pPr>
    <w:sdt>
      <w:sdtPr>
        <w:rPr>
          <w:rFonts w:asciiTheme="minorHAnsi" w:hAnsiTheme="minorHAnsi"/>
          <w:b/>
          <w:i/>
          <w:sz w:val="18"/>
          <w:szCs w:val="18"/>
        </w:rPr>
        <w:id w:val="975410295"/>
        <w:docPartObj>
          <w:docPartGallery w:val="Page Numbers (Bottom of Page)"/>
          <w:docPartUnique/>
        </w:docPartObj>
      </w:sdtPr>
      <w:sdtContent>
        <w:r w:rsidRPr="00F71F8D">
          <w:rPr>
            <w:rFonts w:asciiTheme="minorHAnsi" w:hAnsiTheme="minorHAnsi"/>
            <w:b/>
            <w:i/>
            <w:sz w:val="18"/>
            <w:szCs w:val="18"/>
          </w:rPr>
          <w:fldChar w:fldCharType="begin"/>
        </w:r>
        <w:r w:rsidRPr="00F71F8D">
          <w:rPr>
            <w:rFonts w:asciiTheme="minorHAnsi" w:hAnsiTheme="minorHAnsi"/>
            <w:b/>
            <w:i/>
            <w:sz w:val="18"/>
            <w:szCs w:val="18"/>
          </w:rPr>
          <w:instrText>PAGE   \* MERGEFORMAT</w:instrText>
        </w:r>
        <w:r w:rsidRPr="00F71F8D">
          <w:rPr>
            <w:rFonts w:asciiTheme="minorHAnsi" w:hAnsiTheme="minorHAnsi"/>
            <w:b/>
            <w:i/>
            <w:sz w:val="18"/>
            <w:szCs w:val="18"/>
          </w:rPr>
          <w:fldChar w:fldCharType="separate"/>
        </w:r>
        <w:r>
          <w:rPr>
            <w:rFonts w:asciiTheme="minorHAnsi" w:hAnsiTheme="minorHAnsi"/>
            <w:b/>
            <w:i/>
            <w:noProof/>
            <w:sz w:val="18"/>
            <w:szCs w:val="18"/>
          </w:rPr>
          <w:t>27</w:t>
        </w:r>
        <w:r w:rsidRPr="00F71F8D">
          <w:rPr>
            <w:rFonts w:asciiTheme="minorHAnsi" w:hAnsiTheme="minorHAnsi"/>
            <w:b/>
            <w:i/>
            <w:sz w:val="18"/>
            <w:szCs w:val="18"/>
          </w:rPr>
          <w:fldChar w:fldCharType="end"/>
        </w:r>
      </w:sdtContent>
    </w:sdt>
  </w:p>
  <w:p w:rsidR="00A451B9" w:rsidRPr="00486460" w:rsidRDefault="00A451B9">
    <w:pPr>
      <w:pStyle w:val="Rodap"/>
      <w:rPr>
        <w:rFonts w:asciiTheme="majorHAnsi" w:hAnsiTheme="majorHAnsi"/>
        <w:b/>
        <w:i/>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451B9" w:rsidRDefault="00A451B9" w:rsidP="00486460">
      <w:r>
        <w:separator/>
      </w:r>
    </w:p>
  </w:footnote>
  <w:footnote w:type="continuationSeparator" w:id="0">
    <w:p w:rsidR="00A451B9" w:rsidRDefault="00A451B9" w:rsidP="004864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51B9" w:rsidRDefault="00A451B9" w:rsidP="0008653D">
    <w:pPr>
      <w:spacing w:before="120"/>
      <w:jc w:val="center"/>
      <w:outlineLvl w:val="0"/>
      <w:rPr>
        <w:rFonts w:asciiTheme="minorHAnsi" w:hAnsiTheme="minorHAnsi"/>
        <w:b/>
        <w:i/>
        <w:smallCaps/>
        <w:sz w:val="18"/>
        <w:szCs w:val="18"/>
      </w:rPr>
    </w:pPr>
    <w:r>
      <w:rPr>
        <w:rFonts w:asciiTheme="minorHAnsi" w:hAnsiTheme="minorHAnsi"/>
        <w:b/>
        <w:i/>
        <w:smallCaps/>
        <w:sz w:val="18"/>
        <w:szCs w:val="18"/>
      </w:rPr>
      <w:t xml:space="preserve">Pavimentação da Estrada de barros </w:t>
    </w:r>
    <w:proofErr w:type="gramStart"/>
    <w:r>
      <w:rPr>
        <w:rFonts w:asciiTheme="minorHAnsi" w:hAnsiTheme="minorHAnsi"/>
        <w:b/>
        <w:i/>
        <w:smallCaps/>
        <w:sz w:val="18"/>
        <w:szCs w:val="18"/>
      </w:rPr>
      <w:t>-  Vilar</w:t>
    </w:r>
    <w:proofErr w:type="gramEnd"/>
    <w:r>
      <w:rPr>
        <w:rFonts w:asciiTheme="minorHAnsi" w:hAnsiTheme="minorHAnsi"/>
        <w:b/>
        <w:i/>
        <w:smallCaps/>
        <w:sz w:val="18"/>
        <w:szCs w:val="18"/>
      </w:rPr>
      <w:t xml:space="preserve"> de Mouros</w:t>
    </w:r>
  </w:p>
  <w:p w:rsidR="00A451B9" w:rsidRPr="00486460" w:rsidRDefault="00A451B9" w:rsidP="0008653D">
    <w:pPr>
      <w:spacing w:before="120"/>
      <w:jc w:val="center"/>
      <w:outlineLvl w:val="0"/>
    </w:pPr>
    <w:r>
      <w:rPr>
        <w:rFonts w:asciiTheme="minorHAnsi" w:hAnsiTheme="minorHAnsi"/>
        <w:b/>
        <w:i/>
        <w:smallCaps/>
        <w:sz w:val="18"/>
        <w:szCs w:val="1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6" type="#_x0000_t75" style="width:9pt;height:9pt" o:bullet="t">
        <v:imagedata r:id="rId1" o:title="BD15022_"/>
      </v:shape>
    </w:pict>
  </w:numPicBullet>
  <w:abstractNum w:abstractNumId="0" w15:restartNumberingAfterBreak="0">
    <w:nsid w:val="FFFFFFFE"/>
    <w:multiLevelType w:val="singleLevel"/>
    <w:tmpl w:val="AC7476BE"/>
    <w:lvl w:ilvl="0">
      <w:numFmt w:val="bullet"/>
      <w:lvlText w:val="*"/>
      <w:lvlJc w:val="left"/>
    </w:lvl>
  </w:abstractNum>
  <w:abstractNum w:abstractNumId="1" w15:restartNumberingAfterBreak="0">
    <w:nsid w:val="01251D58"/>
    <w:multiLevelType w:val="singleLevel"/>
    <w:tmpl w:val="E4566992"/>
    <w:lvl w:ilvl="0">
      <w:start w:val="1"/>
      <w:numFmt w:val="bullet"/>
      <w:lvlText w:val="-"/>
      <w:lvlJc w:val="left"/>
      <w:pPr>
        <w:tabs>
          <w:tab w:val="num" w:pos="1065"/>
        </w:tabs>
        <w:ind w:left="1065" w:hanging="360"/>
      </w:pPr>
      <w:rPr>
        <w:rFonts w:ascii="Times New Roman" w:hAnsi="Times New Roman" w:hint="default"/>
      </w:rPr>
    </w:lvl>
  </w:abstractNum>
  <w:abstractNum w:abstractNumId="2" w15:restartNumberingAfterBreak="0">
    <w:nsid w:val="037255E3"/>
    <w:multiLevelType w:val="hybridMultilevel"/>
    <w:tmpl w:val="9DDC80CE"/>
    <w:lvl w:ilvl="0" w:tplc="0EA2D016">
      <w:start w:val="1"/>
      <w:numFmt w:val="decimal"/>
      <w:lvlText w:val="%1 - "/>
      <w:lvlJc w:val="left"/>
      <w:pPr>
        <w:ind w:left="502"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3" w15:restartNumberingAfterBreak="0">
    <w:nsid w:val="04D51F41"/>
    <w:multiLevelType w:val="hybridMultilevel"/>
    <w:tmpl w:val="5128C8FE"/>
    <w:lvl w:ilvl="0" w:tplc="1E3E9D6A">
      <w:start w:val="1"/>
      <w:numFmt w:val="lowerLetter"/>
      <w:lvlText w:val="%1)"/>
      <w:lvlJc w:val="left"/>
      <w:pPr>
        <w:ind w:left="644" w:hanging="360"/>
      </w:pPr>
      <w:rPr>
        <w:rFonts w:hint="default"/>
      </w:rPr>
    </w:lvl>
    <w:lvl w:ilvl="1" w:tplc="08160019" w:tentative="1">
      <w:start w:val="1"/>
      <w:numFmt w:val="lowerLetter"/>
      <w:lvlText w:val="%2."/>
      <w:lvlJc w:val="left"/>
      <w:pPr>
        <w:ind w:left="1364" w:hanging="360"/>
      </w:pPr>
    </w:lvl>
    <w:lvl w:ilvl="2" w:tplc="0816001B" w:tentative="1">
      <w:start w:val="1"/>
      <w:numFmt w:val="lowerRoman"/>
      <w:lvlText w:val="%3."/>
      <w:lvlJc w:val="right"/>
      <w:pPr>
        <w:ind w:left="2084" w:hanging="180"/>
      </w:pPr>
    </w:lvl>
    <w:lvl w:ilvl="3" w:tplc="0816000F" w:tentative="1">
      <w:start w:val="1"/>
      <w:numFmt w:val="decimal"/>
      <w:lvlText w:val="%4."/>
      <w:lvlJc w:val="left"/>
      <w:pPr>
        <w:ind w:left="2804" w:hanging="360"/>
      </w:pPr>
    </w:lvl>
    <w:lvl w:ilvl="4" w:tplc="08160019" w:tentative="1">
      <w:start w:val="1"/>
      <w:numFmt w:val="lowerLetter"/>
      <w:lvlText w:val="%5."/>
      <w:lvlJc w:val="left"/>
      <w:pPr>
        <w:ind w:left="3524" w:hanging="360"/>
      </w:pPr>
    </w:lvl>
    <w:lvl w:ilvl="5" w:tplc="0816001B" w:tentative="1">
      <w:start w:val="1"/>
      <w:numFmt w:val="lowerRoman"/>
      <w:lvlText w:val="%6."/>
      <w:lvlJc w:val="right"/>
      <w:pPr>
        <w:ind w:left="4244" w:hanging="180"/>
      </w:pPr>
    </w:lvl>
    <w:lvl w:ilvl="6" w:tplc="0816000F" w:tentative="1">
      <w:start w:val="1"/>
      <w:numFmt w:val="decimal"/>
      <w:lvlText w:val="%7."/>
      <w:lvlJc w:val="left"/>
      <w:pPr>
        <w:ind w:left="4964" w:hanging="360"/>
      </w:pPr>
    </w:lvl>
    <w:lvl w:ilvl="7" w:tplc="08160019" w:tentative="1">
      <w:start w:val="1"/>
      <w:numFmt w:val="lowerLetter"/>
      <w:lvlText w:val="%8."/>
      <w:lvlJc w:val="left"/>
      <w:pPr>
        <w:ind w:left="5684" w:hanging="360"/>
      </w:pPr>
    </w:lvl>
    <w:lvl w:ilvl="8" w:tplc="0816001B" w:tentative="1">
      <w:start w:val="1"/>
      <w:numFmt w:val="lowerRoman"/>
      <w:lvlText w:val="%9."/>
      <w:lvlJc w:val="right"/>
      <w:pPr>
        <w:ind w:left="6404" w:hanging="180"/>
      </w:pPr>
    </w:lvl>
  </w:abstractNum>
  <w:abstractNum w:abstractNumId="4" w15:restartNumberingAfterBreak="0">
    <w:nsid w:val="064E1528"/>
    <w:multiLevelType w:val="hybridMultilevel"/>
    <w:tmpl w:val="F12CD992"/>
    <w:lvl w:ilvl="0" w:tplc="0EA2D016">
      <w:start w:val="1"/>
      <w:numFmt w:val="decimal"/>
      <w:lvlText w:val="%1 - "/>
      <w:lvlJc w:val="left"/>
      <w:pPr>
        <w:ind w:left="360" w:hanging="360"/>
      </w:pPr>
      <w:rPr>
        <w:rFonts w:hint="default"/>
        <w:b w:val="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5" w15:restartNumberingAfterBreak="0">
    <w:nsid w:val="06923BC4"/>
    <w:multiLevelType w:val="hybridMultilevel"/>
    <w:tmpl w:val="8334C288"/>
    <w:lvl w:ilvl="0" w:tplc="0EA2D016">
      <w:start w:val="1"/>
      <w:numFmt w:val="decimal"/>
      <w:lvlText w:val="%1 - "/>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6" w15:restartNumberingAfterBreak="0">
    <w:nsid w:val="085A0FDF"/>
    <w:multiLevelType w:val="multilevel"/>
    <w:tmpl w:val="FC2A6200"/>
    <w:lvl w:ilvl="0">
      <w:start w:val="15"/>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7" w15:restartNumberingAfterBreak="0">
    <w:nsid w:val="0EE51B10"/>
    <w:multiLevelType w:val="hybridMultilevel"/>
    <w:tmpl w:val="B5308134"/>
    <w:lvl w:ilvl="0" w:tplc="D3BEA748">
      <w:start w:val="3"/>
      <w:numFmt w:val="decimal"/>
      <w:lvlText w:val="%1 - "/>
      <w:lvlJc w:val="left"/>
      <w:pPr>
        <w:ind w:left="502"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8" w15:restartNumberingAfterBreak="0">
    <w:nsid w:val="0F9C79FF"/>
    <w:multiLevelType w:val="hybridMultilevel"/>
    <w:tmpl w:val="934C3612"/>
    <w:lvl w:ilvl="0" w:tplc="C6E86498">
      <w:start w:val="1"/>
      <w:numFmt w:val="decimal"/>
      <w:lvlText w:val="%1 - "/>
      <w:lvlJc w:val="left"/>
      <w:pPr>
        <w:ind w:left="720" w:hanging="360"/>
      </w:pPr>
      <w:rPr>
        <w:rFonts w:hint="default"/>
        <w:color w:val="auto"/>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9" w15:restartNumberingAfterBreak="0">
    <w:nsid w:val="158A0BEB"/>
    <w:multiLevelType w:val="hybridMultilevel"/>
    <w:tmpl w:val="3DAE9C2A"/>
    <w:lvl w:ilvl="0" w:tplc="A39062BC">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0" w15:restartNumberingAfterBreak="0">
    <w:nsid w:val="15B14E3B"/>
    <w:multiLevelType w:val="hybridMultilevel"/>
    <w:tmpl w:val="7BE8FE0C"/>
    <w:lvl w:ilvl="0" w:tplc="CE7E323C">
      <w:start w:val="5"/>
      <w:numFmt w:val="bullet"/>
      <w:lvlText w:val="-"/>
      <w:lvlJc w:val="left"/>
      <w:pPr>
        <w:tabs>
          <w:tab w:val="num" w:pos="717"/>
        </w:tabs>
        <w:ind w:left="717" w:hanging="360"/>
      </w:pPr>
      <w:rPr>
        <w:rFonts w:ascii="Times New Roman" w:eastAsia="Times New Roman" w:hAnsi="Times New Roman" w:cs="Times New Roman" w:hint="default"/>
      </w:rPr>
    </w:lvl>
    <w:lvl w:ilvl="1" w:tplc="08160003" w:tentative="1">
      <w:start w:val="1"/>
      <w:numFmt w:val="bullet"/>
      <w:lvlText w:val="o"/>
      <w:lvlJc w:val="left"/>
      <w:pPr>
        <w:tabs>
          <w:tab w:val="num" w:pos="1437"/>
        </w:tabs>
        <w:ind w:left="1437" w:hanging="360"/>
      </w:pPr>
      <w:rPr>
        <w:rFonts w:ascii="Courier New" w:hAnsi="Courier New" w:hint="default"/>
      </w:rPr>
    </w:lvl>
    <w:lvl w:ilvl="2" w:tplc="08160005" w:tentative="1">
      <w:start w:val="1"/>
      <w:numFmt w:val="bullet"/>
      <w:lvlText w:val=""/>
      <w:lvlJc w:val="left"/>
      <w:pPr>
        <w:tabs>
          <w:tab w:val="num" w:pos="2157"/>
        </w:tabs>
        <w:ind w:left="2157" w:hanging="360"/>
      </w:pPr>
      <w:rPr>
        <w:rFonts w:ascii="Wingdings" w:hAnsi="Wingdings" w:hint="default"/>
      </w:rPr>
    </w:lvl>
    <w:lvl w:ilvl="3" w:tplc="08160001" w:tentative="1">
      <w:start w:val="1"/>
      <w:numFmt w:val="bullet"/>
      <w:lvlText w:val=""/>
      <w:lvlJc w:val="left"/>
      <w:pPr>
        <w:tabs>
          <w:tab w:val="num" w:pos="2877"/>
        </w:tabs>
        <w:ind w:left="2877" w:hanging="360"/>
      </w:pPr>
      <w:rPr>
        <w:rFonts w:ascii="Symbol" w:hAnsi="Symbol" w:hint="default"/>
      </w:rPr>
    </w:lvl>
    <w:lvl w:ilvl="4" w:tplc="08160003" w:tentative="1">
      <w:start w:val="1"/>
      <w:numFmt w:val="bullet"/>
      <w:lvlText w:val="o"/>
      <w:lvlJc w:val="left"/>
      <w:pPr>
        <w:tabs>
          <w:tab w:val="num" w:pos="3597"/>
        </w:tabs>
        <w:ind w:left="3597" w:hanging="360"/>
      </w:pPr>
      <w:rPr>
        <w:rFonts w:ascii="Courier New" w:hAnsi="Courier New" w:hint="default"/>
      </w:rPr>
    </w:lvl>
    <w:lvl w:ilvl="5" w:tplc="08160005" w:tentative="1">
      <w:start w:val="1"/>
      <w:numFmt w:val="bullet"/>
      <w:lvlText w:val=""/>
      <w:lvlJc w:val="left"/>
      <w:pPr>
        <w:tabs>
          <w:tab w:val="num" w:pos="4317"/>
        </w:tabs>
        <w:ind w:left="4317" w:hanging="360"/>
      </w:pPr>
      <w:rPr>
        <w:rFonts w:ascii="Wingdings" w:hAnsi="Wingdings" w:hint="default"/>
      </w:rPr>
    </w:lvl>
    <w:lvl w:ilvl="6" w:tplc="08160001" w:tentative="1">
      <w:start w:val="1"/>
      <w:numFmt w:val="bullet"/>
      <w:lvlText w:val=""/>
      <w:lvlJc w:val="left"/>
      <w:pPr>
        <w:tabs>
          <w:tab w:val="num" w:pos="5037"/>
        </w:tabs>
        <w:ind w:left="5037" w:hanging="360"/>
      </w:pPr>
      <w:rPr>
        <w:rFonts w:ascii="Symbol" w:hAnsi="Symbol" w:hint="default"/>
      </w:rPr>
    </w:lvl>
    <w:lvl w:ilvl="7" w:tplc="08160003" w:tentative="1">
      <w:start w:val="1"/>
      <w:numFmt w:val="bullet"/>
      <w:lvlText w:val="o"/>
      <w:lvlJc w:val="left"/>
      <w:pPr>
        <w:tabs>
          <w:tab w:val="num" w:pos="5757"/>
        </w:tabs>
        <w:ind w:left="5757" w:hanging="360"/>
      </w:pPr>
      <w:rPr>
        <w:rFonts w:ascii="Courier New" w:hAnsi="Courier New" w:hint="default"/>
      </w:rPr>
    </w:lvl>
    <w:lvl w:ilvl="8" w:tplc="08160005" w:tentative="1">
      <w:start w:val="1"/>
      <w:numFmt w:val="bullet"/>
      <w:lvlText w:val=""/>
      <w:lvlJc w:val="left"/>
      <w:pPr>
        <w:tabs>
          <w:tab w:val="num" w:pos="6477"/>
        </w:tabs>
        <w:ind w:left="6477" w:hanging="360"/>
      </w:pPr>
      <w:rPr>
        <w:rFonts w:ascii="Wingdings" w:hAnsi="Wingdings" w:hint="default"/>
      </w:rPr>
    </w:lvl>
  </w:abstractNum>
  <w:abstractNum w:abstractNumId="11" w15:restartNumberingAfterBreak="0">
    <w:nsid w:val="1AF72BE6"/>
    <w:multiLevelType w:val="hybridMultilevel"/>
    <w:tmpl w:val="BB9A7470"/>
    <w:lvl w:ilvl="0" w:tplc="552E3AF2">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2" w15:restartNumberingAfterBreak="0">
    <w:nsid w:val="1BB10866"/>
    <w:multiLevelType w:val="hybridMultilevel"/>
    <w:tmpl w:val="09C89BEE"/>
    <w:lvl w:ilvl="0" w:tplc="0EA2D016">
      <w:start w:val="1"/>
      <w:numFmt w:val="decimal"/>
      <w:lvlText w:val="%1 - "/>
      <w:lvlJc w:val="left"/>
      <w:pPr>
        <w:ind w:left="360" w:hanging="360"/>
      </w:pPr>
      <w:rPr>
        <w:rFonts w:hint="default"/>
        <w:b w:val="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3" w15:restartNumberingAfterBreak="0">
    <w:nsid w:val="1CC13F27"/>
    <w:multiLevelType w:val="hybridMultilevel"/>
    <w:tmpl w:val="CFCA2D66"/>
    <w:lvl w:ilvl="0" w:tplc="0EA2D016">
      <w:start w:val="1"/>
      <w:numFmt w:val="decimal"/>
      <w:lvlText w:val="%1 - "/>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4" w15:restartNumberingAfterBreak="0">
    <w:nsid w:val="272B4E3B"/>
    <w:multiLevelType w:val="hybridMultilevel"/>
    <w:tmpl w:val="DBDE6DDC"/>
    <w:lvl w:ilvl="0" w:tplc="08160017">
      <w:start w:val="1"/>
      <w:numFmt w:val="lowerLetter"/>
      <w:lvlText w:val="%1)"/>
      <w:lvlJc w:val="left"/>
      <w:pPr>
        <w:ind w:left="1004" w:hanging="360"/>
      </w:pPr>
    </w:lvl>
    <w:lvl w:ilvl="1" w:tplc="08160019" w:tentative="1">
      <w:start w:val="1"/>
      <w:numFmt w:val="lowerLetter"/>
      <w:lvlText w:val="%2."/>
      <w:lvlJc w:val="left"/>
      <w:pPr>
        <w:ind w:left="1724" w:hanging="360"/>
      </w:pPr>
    </w:lvl>
    <w:lvl w:ilvl="2" w:tplc="0816001B" w:tentative="1">
      <w:start w:val="1"/>
      <w:numFmt w:val="lowerRoman"/>
      <w:lvlText w:val="%3."/>
      <w:lvlJc w:val="right"/>
      <w:pPr>
        <w:ind w:left="2444" w:hanging="180"/>
      </w:pPr>
    </w:lvl>
    <w:lvl w:ilvl="3" w:tplc="0816000F" w:tentative="1">
      <w:start w:val="1"/>
      <w:numFmt w:val="decimal"/>
      <w:lvlText w:val="%4."/>
      <w:lvlJc w:val="left"/>
      <w:pPr>
        <w:ind w:left="3164" w:hanging="360"/>
      </w:pPr>
    </w:lvl>
    <w:lvl w:ilvl="4" w:tplc="08160019" w:tentative="1">
      <w:start w:val="1"/>
      <w:numFmt w:val="lowerLetter"/>
      <w:lvlText w:val="%5."/>
      <w:lvlJc w:val="left"/>
      <w:pPr>
        <w:ind w:left="3884" w:hanging="360"/>
      </w:pPr>
    </w:lvl>
    <w:lvl w:ilvl="5" w:tplc="0816001B" w:tentative="1">
      <w:start w:val="1"/>
      <w:numFmt w:val="lowerRoman"/>
      <w:lvlText w:val="%6."/>
      <w:lvlJc w:val="right"/>
      <w:pPr>
        <w:ind w:left="4604" w:hanging="180"/>
      </w:pPr>
    </w:lvl>
    <w:lvl w:ilvl="6" w:tplc="0816000F" w:tentative="1">
      <w:start w:val="1"/>
      <w:numFmt w:val="decimal"/>
      <w:lvlText w:val="%7."/>
      <w:lvlJc w:val="left"/>
      <w:pPr>
        <w:ind w:left="5324" w:hanging="360"/>
      </w:pPr>
    </w:lvl>
    <w:lvl w:ilvl="7" w:tplc="08160019" w:tentative="1">
      <w:start w:val="1"/>
      <w:numFmt w:val="lowerLetter"/>
      <w:lvlText w:val="%8."/>
      <w:lvlJc w:val="left"/>
      <w:pPr>
        <w:ind w:left="6044" w:hanging="360"/>
      </w:pPr>
    </w:lvl>
    <w:lvl w:ilvl="8" w:tplc="0816001B" w:tentative="1">
      <w:start w:val="1"/>
      <w:numFmt w:val="lowerRoman"/>
      <w:lvlText w:val="%9."/>
      <w:lvlJc w:val="right"/>
      <w:pPr>
        <w:ind w:left="6764" w:hanging="180"/>
      </w:pPr>
    </w:lvl>
  </w:abstractNum>
  <w:abstractNum w:abstractNumId="15" w15:restartNumberingAfterBreak="0">
    <w:nsid w:val="27342CEB"/>
    <w:multiLevelType w:val="hybridMultilevel"/>
    <w:tmpl w:val="8334C288"/>
    <w:lvl w:ilvl="0" w:tplc="0EA2D016">
      <w:start w:val="1"/>
      <w:numFmt w:val="decimal"/>
      <w:lvlText w:val="%1 - "/>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6" w15:restartNumberingAfterBreak="0">
    <w:nsid w:val="2744277F"/>
    <w:multiLevelType w:val="hybridMultilevel"/>
    <w:tmpl w:val="7D76A884"/>
    <w:lvl w:ilvl="0" w:tplc="08160017">
      <w:start w:val="1"/>
      <w:numFmt w:val="lowerLetter"/>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7" w15:restartNumberingAfterBreak="0">
    <w:nsid w:val="290607D9"/>
    <w:multiLevelType w:val="hybridMultilevel"/>
    <w:tmpl w:val="F0E41496"/>
    <w:lvl w:ilvl="0" w:tplc="4636EFC8">
      <w:start w:val="4"/>
      <w:numFmt w:val="decimal"/>
      <w:lvlText w:val="%1"/>
      <w:lvlJc w:val="left"/>
      <w:pPr>
        <w:tabs>
          <w:tab w:val="num" w:pos="717"/>
        </w:tabs>
        <w:ind w:left="717" w:hanging="360"/>
      </w:pPr>
      <w:rPr>
        <w:rFonts w:ascii="Arial" w:hAnsi="Arial" w:hint="default"/>
      </w:rPr>
    </w:lvl>
    <w:lvl w:ilvl="1" w:tplc="726ADC6C">
      <w:numFmt w:val="none"/>
      <w:lvlText w:val=""/>
      <w:lvlJc w:val="left"/>
      <w:pPr>
        <w:tabs>
          <w:tab w:val="num" w:pos="360"/>
        </w:tabs>
      </w:pPr>
    </w:lvl>
    <w:lvl w:ilvl="2" w:tplc="9D4C1E5E">
      <w:numFmt w:val="none"/>
      <w:lvlText w:val=""/>
      <w:lvlJc w:val="left"/>
      <w:pPr>
        <w:tabs>
          <w:tab w:val="num" w:pos="360"/>
        </w:tabs>
      </w:pPr>
    </w:lvl>
    <w:lvl w:ilvl="3" w:tplc="4D62011E">
      <w:numFmt w:val="none"/>
      <w:lvlText w:val=""/>
      <w:lvlJc w:val="left"/>
      <w:pPr>
        <w:tabs>
          <w:tab w:val="num" w:pos="360"/>
        </w:tabs>
      </w:pPr>
    </w:lvl>
    <w:lvl w:ilvl="4" w:tplc="3EA490D4">
      <w:numFmt w:val="none"/>
      <w:lvlText w:val=""/>
      <w:lvlJc w:val="left"/>
      <w:pPr>
        <w:tabs>
          <w:tab w:val="num" w:pos="360"/>
        </w:tabs>
      </w:pPr>
    </w:lvl>
    <w:lvl w:ilvl="5" w:tplc="7FAA3E50">
      <w:numFmt w:val="none"/>
      <w:lvlText w:val=""/>
      <w:lvlJc w:val="left"/>
      <w:pPr>
        <w:tabs>
          <w:tab w:val="num" w:pos="360"/>
        </w:tabs>
      </w:pPr>
    </w:lvl>
    <w:lvl w:ilvl="6" w:tplc="0CAA46EC">
      <w:numFmt w:val="none"/>
      <w:lvlText w:val=""/>
      <w:lvlJc w:val="left"/>
      <w:pPr>
        <w:tabs>
          <w:tab w:val="num" w:pos="360"/>
        </w:tabs>
      </w:pPr>
    </w:lvl>
    <w:lvl w:ilvl="7" w:tplc="1C66DA62">
      <w:numFmt w:val="none"/>
      <w:lvlText w:val=""/>
      <w:lvlJc w:val="left"/>
      <w:pPr>
        <w:tabs>
          <w:tab w:val="num" w:pos="360"/>
        </w:tabs>
      </w:pPr>
    </w:lvl>
    <w:lvl w:ilvl="8" w:tplc="845A125A">
      <w:numFmt w:val="none"/>
      <w:lvlText w:val=""/>
      <w:lvlJc w:val="left"/>
      <w:pPr>
        <w:tabs>
          <w:tab w:val="num" w:pos="360"/>
        </w:tabs>
      </w:pPr>
    </w:lvl>
  </w:abstractNum>
  <w:abstractNum w:abstractNumId="18" w15:restartNumberingAfterBreak="0">
    <w:nsid w:val="2C114C83"/>
    <w:multiLevelType w:val="hybridMultilevel"/>
    <w:tmpl w:val="40648CC2"/>
    <w:lvl w:ilvl="0" w:tplc="0EA2D016">
      <w:start w:val="1"/>
      <w:numFmt w:val="decimal"/>
      <w:lvlText w:val="%1 - "/>
      <w:lvlJc w:val="left"/>
      <w:pPr>
        <w:ind w:left="720" w:hanging="360"/>
      </w:pPr>
      <w:rPr>
        <w:rFonts w:hint="default"/>
        <w:b w:val="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9" w15:restartNumberingAfterBreak="0">
    <w:nsid w:val="33312462"/>
    <w:multiLevelType w:val="singleLevel"/>
    <w:tmpl w:val="08160017"/>
    <w:lvl w:ilvl="0">
      <w:start w:val="1"/>
      <w:numFmt w:val="lowerLetter"/>
      <w:lvlText w:val="%1)"/>
      <w:lvlJc w:val="left"/>
      <w:pPr>
        <w:tabs>
          <w:tab w:val="num" w:pos="360"/>
        </w:tabs>
        <w:ind w:left="360" w:hanging="360"/>
      </w:pPr>
      <w:rPr>
        <w:rFonts w:hint="default"/>
      </w:rPr>
    </w:lvl>
  </w:abstractNum>
  <w:abstractNum w:abstractNumId="20" w15:restartNumberingAfterBreak="0">
    <w:nsid w:val="39400492"/>
    <w:multiLevelType w:val="hybridMultilevel"/>
    <w:tmpl w:val="F12CD992"/>
    <w:lvl w:ilvl="0" w:tplc="0EA2D016">
      <w:start w:val="1"/>
      <w:numFmt w:val="decimal"/>
      <w:lvlText w:val="%1 - "/>
      <w:lvlJc w:val="left"/>
      <w:pPr>
        <w:ind w:left="360" w:hanging="360"/>
      </w:pPr>
      <w:rPr>
        <w:rFonts w:hint="default"/>
        <w:b w:val="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1" w15:restartNumberingAfterBreak="0">
    <w:nsid w:val="3975772D"/>
    <w:multiLevelType w:val="hybridMultilevel"/>
    <w:tmpl w:val="B31CE61C"/>
    <w:lvl w:ilvl="0" w:tplc="0816000D">
      <w:start w:val="1"/>
      <w:numFmt w:val="bullet"/>
      <w:lvlText w:val=""/>
      <w:lvlJc w:val="left"/>
      <w:pPr>
        <w:ind w:left="720" w:hanging="360"/>
      </w:pPr>
      <w:rPr>
        <w:rFonts w:ascii="Wingdings" w:hAnsi="Wingdings"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2" w15:restartNumberingAfterBreak="0">
    <w:nsid w:val="3C9557A7"/>
    <w:multiLevelType w:val="hybridMultilevel"/>
    <w:tmpl w:val="CF7A130A"/>
    <w:lvl w:ilvl="0" w:tplc="0EA2D016">
      <w:start w:val="1"/>
      <w:numFmt w:val="decimal"/>
      <w:lvlText w:val="%1 - "/>
      <w:lvlJc w:val="left"/>
      <w:pPr>
        <w:ind w:left="360" w:hanging="360"/>
      </w:pPr>
      <w:rPr>
        <w:rFonts w:hint="default"/>
        <w:b w:val="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3" w15:restartNumberingAfterBreak="0">
    <w:nsid w:val="414B2A49"/>
    <w:multiLevelType w:val="hybridMultilevel"/>
    <w:tmpl w:val="FA86A064"/>
    <w:lvl w:ilvl="0" w:tplc="0EA2D016">
      <w:start w:val="1"/>
      <w:numFmt w:val="decimal"/>
      <w:lvlText w:val="%1 - "/>
      <w:lvlJc w:val="left"/>
      <w:pPr>
        <w:ind w:left="360" w:hanging="360"/>
      </w:pPr>
      <w:rPr>
        <w:rFonts w:hint="default"/>
        <w:b w:val="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4" w15:restartNumberingAfterBreak="0">
    <w:nsid w:val="416E4F1A"/>
    <w:multiLevelType w:val="hybridMultilevel"/>
    <w:tmpl w:val="F84C283C"/>
    <w:lvl w:ilvl="0" w:tplc="AF5A8A74">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5" w15:restartNumberingAfterBreak="0">
    <w:nsid w:val="46E15CA3"/>
    <w:multiLevelType w:val="hybridMultilevel"/>
    <w:tmpl w:val="2CA2AF70"/>
    <w:lvl w:ilvl="0" w:tplc="4E2C5060">
      <w:start w:val="1"/>
      <w:numFmt w:val="bullet"/>
      <w:lvlText w:val=""/>
      <w:lvlPicBulletId w:val="0"/>
      <w:lvlJc w:val="left"/>
      <w:pPr>
        <w:tabs>
          <w:tab w:val="num" w:pos="720"/>
        </w:tabs>
        <w:ind w:left="720" w:hanging="360"/>
      </w:pPr>
      <w:rPr>
        <w:rFonts w:ascii="Symbol" w:hAnsi="Symbol" w:hint="default"/>
        <w:color w:val="auto"/>
      </w:rPr>
    </w:lvl>
    <w:lvl w:ilvl="1" w:tplc="08160003" w:tentative="1">
      <w:start w:val="1"/>
      <w:numFmt w:val="bullet"/>
      <w:lvlText w:val="o"/>
      <w:lvlJc w:val="left"/>
      <w:pPr>
        <w:tabs>
          <w:tab w:val="num" w:pos="1440"/>
        </w:tabs>
        <w:ind w:left="1440" w:hanging="360"/>
      </w:pPr>
      <w:rPr>
        <w:rFonts w:ascii="Courier New" w:hAnsi="Courier New" w:cs="Courier New" w:hint="default"/>
      </w:rPr>
    </w:lvl>
    <w:lvl w:ilvl="2" w:tplc="08160005" w:tentative="1">
      <w:start w:val="1"/>
      <w:numFmt w:val="bullet"/>
      <w:lvlText w:val=""/>
      <w:lvlJc w:val="left"/>
      <w:pPr>
        <w:tabs>
          <w:tab w:val="num" w:pos="2160"/>
        </w:tabs>
        <w:ind w:left="2160" w:hanging="360"/>
      </w:pPr>
      <w:rPr>
        <w:rFonts w:ascii="Wingdings" w:hAnsi="Wingdings" w:hint="default"/>
      </w:rPr>
    </w:lvl>
    <w:lvl w:ilvl="3" w:tplc="08160001" w:tentative="1">
      <w:start w:val="1"/>
      <w:numFmt w:val="bullet"/>
      <w:lvlText w:val=""/>
      <w:lvlJc w:val="left"/>
      <w:pPr>
        <w:tabs>
          <w:tab w:val="num" w:pos="2880"/>
        </w:tabs>
        <w:ind w:left="2880" w:hanging="360"/>
      </w:pPr>
      <w:rPr>
        <w:rFonts w:ascii="Symbol" w:hAnsi="Symbol" w:hint="default"/>
      </w:rPr>
    </w:lvl>
    <w:lvl w:ilvl="4" w:tplc="08160003" w:tentative="1">
      <w:start w:val="1"/>
      <w:numFmt w:val="bullet"/>
      <w:lvlText w:val="o"/>
      <w:lvlJc w:val="left"/>
      <w:pPr>
        <w:tabs>
          <w:tab w:val="num" w:pos="3600"/>
        </w:tabs>
        <w:ind w:left="3600" w:hanging="360"/>
      </w:pPr>
      <w:rPr>
        <w:rFonts w:ascii="Courier New" w:hAnsi="Courier New" w:cs="Courier New" w:hint="default"/>
      </w:rPr>
    </w:lvl>
    <w:lvl w:ilvl="5" w:tplc="08160005" w:tentative="1">
      <w:start w:val="1"/>
      <w:numFmt w:val="bullet"/>
      <w:lvlText w:val=""/>
      <w:lvlJc w:val="left"/>
      <w:pPr>
        <w:tabs>
          <w:tab w:val="num" w:pos="4320"/>
        </w:tabs>
        <w:ind w:left="4320" w:hanging="360"/>
      </w:pPr>
      <w:rPr>
        <w:rFonts w:ascii="Wingdings" w:hAnsi="Wingdings" w:hint="default"/>
      </w:rPr>
    </w:lvl>
    <w:lvl w:ilvl="6" w:tplc="08160001" w:tentative="1">
      <w:start w:val="1"/>
      <w:numFmt w:val="bullet"/>
      <w:lvlText w:val=""/>
      <w:lvlJc w:val="left"/>
      <w:pPr>
        <w:tabs>
          <w:tab w:val="num" w:pos="5040"/>
        </w:tabs>
        <w:ind w:left="5040" w:hanging="360"/>
      </w:pPr>
      <w:rPr>
        <w:rFonts w:ascii="Symbol" w:hAnsi="Symbol" w:hint="default"/>
      </w:rPr>
    </w:lvl>
    <w:lvl w:ilvl="7" w:tplc="08160003" w:tentative="1">
      <w:start w:val="1"/>
      <w:numFmt w:val="bullet"/>
      <w:lvlText w:val="o"/>
      <w:lvlJc w:val="left"/>
      <w:pPr>
        <w:tabs>
          <w:tab w:val="num" w:pos="5760"/>
        </w:tabs>
        <w:ind w:left="5760" w:hanging="360"/>
      </w:pPr>
      <w:rPr>
        <w:rFonts w:ascii="Courier New" w:hAnsi="Courier New" w:cs="Courier New" w:hint="default"/>
      </w:rPr>
    </w:lvl>
    <w:lvl w:ilvl="8" w:tplc="0816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B14787A"/>
    <w:multiLevelType w:val="hybridMultilevel"/>
    <w:tmpl w:val="E722BE84"/>
    <w:lvl w:ilvl="0" w:tplc="9A9832A8">
      <w:start w:val="1"/>
      <w:numFmt w:val="upperRoman"/>
      <w:lvlText w:val="%1-"/>
      <w:lvlJc w:val="left"/>
      <w:pPr>
        <w:tabs>
          <w:tab w:val="num" w:pos="1080"/>
        </w:tabs>
        <w:ind w:left="1080" w:hanging="720"/>
      </w:pPr>
      <w:rPr>
        <w:rFonts w:hint="default"/>
      </w:rPr>
    </w:lvl>
    <w:lvl w:ilvl="1" w:tplc="08160019" w:tentative="1">
      <w:start w:val="1"/>
      <w:numFmt w:val="lowerLetter"/>
      <w:lvlText w:val="%2."/>
      <w:lvlJc w:val="left"/>
      <w:pPr>
        <w:tabs>
          <w:tab w:val="num" w:pos="1440"/>
        </w:tabs>
        <w:ind w:left="1440" w:hanging="360"/>
      </w:pPr>
    </w:lvl>
    <w:lvl w:ilvl="2" w:tplc="0816001B" w:tentative="1">
      <w:start w:val="1"/>
      <w:numFmt w:val="lowerRoman"/>
      <w:lvlText w:val="%3."/>
      <w:lvlJc w:val="right"/>
      <w:pPr>
        <w:tabs>
          <w:tab w:val="num" w:pos="2160"/>
        </w:tabs>
        <w:ind w:left="2160" w:hanging="180"/>
      </w:pPr>
    </w:lvl>
    <w:lvl w:ilvl="3" w:tplc="0816000F" w:tentative="1">
      <w:start w:val="1"/>
      <w:numFmt w:val="decimal"/>
      <w:lvlText w:val="%4."/>
      <w:lvlJc w:val="left"/>
      <w:pPr>
        <w:tabs>
          <w:tab w:val="num" w:pos="2880"/>
        </w:tabs>
        <w:ind w:left="2880" w:hanging="360"/>
      </w:pPr>
    </w:lvl>
    <w:lvl w:ilvl="4" w:tplc="08160019" w:tentative="1">
      <w:start w:val="1"/>
      <w:numFmt w:val="lowerLetter"/>
      <w:lvlText w:val="%5."/>
      <w:lvlJc w:val="left"/>
      <w:pPr>
        <w:tabs>
          <w:tab w:val="num" w:pos="3600"/>
        </w:tabs>
        <w:ind w:left="3600" w:hanging="360"/>
      </w:pPr>
    </w:lvl>
    <w:lvl w:ilvl="5" w:tplc="0816001B" w:tentative="1">
      <w:start w:val="1"/>
      <w:numFmt w:val="lowerRoman"/>
      <w:lvlText w:val="%6."/>
      <w:lvlJc w:val="right"/>
      <w:pPr>
        <w:tabs>
          <w:tab w:val="num" w:pos="4320"/>
        </w:tabs>
        <w:ind w:left="4320" w:hanging="180"/>
      </w:pPr>
    </w:lvl>
    <w:lvl w:ilvl="6" w:tplc="0816000F" w:tentative="1">
      <w:start w:val="1"/>
      <w:numFmt w:val="decimal"/>
      <w:lvlText w:val="%7."/>
      <w:lvlJc w:val="left"/>
      <w:pPr>
        <w:tabs>
          <w:tab w:val="num" w:pos="5040"/>
        </w:tabs>
        <w:ind w:left="5040" w:hanging="360"/>
      </w:pPr>
    </w:lvl>
    <w:lvl w:ilvl="7" w:tplc="08160019" w:tentative="1">
      <w:start w:val="1"/>
      <w:numFmt w:val="lowerLetter"/>
      <w:lvlText w:val="%8."/>
      <w:lvlJc w:val="left"/>
      <w:pPr>
        <w:tabs>
          <w:tab w:val="num" w:pos="5760"/>
        </w:tabs>
        <w:ind w:left="5760" w:hanging="360"/>
      </w:pPr>
    </w:lvl>
    <w:lvl w:ilvl="8" w:tplc="0816001B" w:tentative="1">
      <w:start w:val="1"/>
      <w:numFmt w:val="lowerRoman"/>
      <w:lvlText w:val="%9."/>
      <w:lvlJc w:val="right"/>
      <w:pPr>
        <w:tabs>
          <w:tab w:val="num" w:pos="6480"/>
        </w:tabs>
        <w:ind w:left="6480" w:hanging="180"/>
      </w:pPr>
    </w:lvl>
  </w:abstractNum>
  <w:abstractNum w:abstractNumId="27" w15:restartNumberingAfterBreak="0">
    <w:nsid w:val="4F860DFA"/>
    <w:multiLevelType w:val="hybridMultilevel"/>
    <w:tmpl w:val="A2228F3E"/>
    <w:lvl w:ilvl="0" w:tplc="08160017">
      <w:start w:val="1"/>
      <w:numFmt w:val="lowerLetter"/>
      <w:lvlText w:val="%1)"/>
      <w:lvlJc w:val="left"/>
      <w:pPr>
        <w:ind w:left="1004" w:hanging="360"/>
      </w:pPr>
    </w:lvl>
    <w:lvl w:ilvl="1" w:tplc="08160019" w:tentative="1">
      <w:start w:val="1"/>
      <w:numFmt w:val="lowerLetter"/>
      <w:lvlText w:val="%2."/>
      <w:lvlJc w:val="left"/>
      <w:pPr>
        <w:ind w:left="1724" w:hanging="360"/>
      </w:pPr>
    </w:lvl>
    <w:lvl w:ilvl="2" w:tplc="0816001B" w:tentative="1">
      <w:start w:val="1"/>
      <w:numFmt w:val="lowerRoman"/>
      <w:lvlText w:val="%3."/>
      <w:lvlJc w:val="right"/>
      <w:pPr>
        <w:ind w:left="2444" w:hanging="180"/>
      </w:pPr>
    </w:lvl>
    <w:lvl w:ilvl="3" w:tplc="0816000F" w:tentative="1">
      <w:start w:val="1"/>
      <w:numFmt w:val="decimal"/>
      <w:lvlText w:val="%4."/>
      <w:lvlJc w:val="left"/>
      <w:pPr>
        <w:ind w:left="3164" w:hanging="360"/>
      </w:pPr>
    </w:lvl>
    <w:lvl w:ilvl="4" w:tplc="08160019" w:tentative="1">
      <w:start w:val="1"/>
      <w:numFmt w:val="lowerLetter"/>
      <w:lvlText w:val="%5."/>
      <w:lvlJc w:val="left"/>
      <w:pPr>
        <w:ind w:left="3884" w:hanging="360"/>
      </w:pPr>
    </w:lvl>
    <w:lvl w:ilvl="5" w:tplc="0816001B" w:tentative="1">
      <w:start w:val="1"/>
      <w:numFmt w:val="lowerRoman"/>
      <w:lvlText w:val="%6."/>
      <w:lvlJc w:val="right"/>
      <w:pPr>
        <w:ind w:left="4604" w:hanging="180"/>
      </w:pPr>
    </w:lvl>
    <w:lvl w:ilvl="6" w:tplc="0816000F" w:tentative="1">
      <w:start w:val="1"/>
      <w:numFmt w:val="decimal"/>
      <w:lvlText w:val="%7."/>
      <w:lvlJc w:val="left"/>
      <w:pPr>
        <w:ind w:left="5324" w:hanging="360"/>
      </w:pPr>
    </w:lvl>
    <w:lvl w:ilvl="7" w:tplc="08160019" w:tentative="1">
      <w:start w:val="1"/>
      <w:numFmt w:val="lowerLetter"/>
      <w:lvlText w:val="%8."/>
      <w:lvlJc w:val="left"/>
      <w:pPr>
        <w:ind w:left="6044" w:hanging="360"/>
      </w:pPr>
    </w:lvl>
    <w:lvl w:ilvl="8" w:tplc="0816001B" w:tentative="1">
      <w:start w:val="1"/>
      <w:numFmt w:val="lowerRoman"/>
      <w:lvlText w:val="%9."/>
      <w:lvlJc w:val="right"/>
      <w:pPr>
        <w:ind w:left="6764" w:hanging="180"/>
      </w:pPr>
    </w:lvl>
  </w:abstractNum>
  <w:abstractNum w:abstractNumId="28" w15:restartNumberingAfterBreak="0">
    <w:nsid w:val="50407981"/>
    <w:multiLevelType w:val="hybridMultilevel"/>
    <w:tmpl w:val="1AD244F2"/>
    <w:lvl w:ilvl="0" w:tplc="87B6BBA4">
      <w:start w:val="1"/>
      <w:numFmt w:val="lowerLetter"/>
      <w:lvlText w:val="%1)"/>
      <w:lvlJc w:val="left"/>
      <w:pPr>
        <w:ind w:left="644" w:hanging="360"/>
      </w:pPr>
      <w:rPr>
        <w:rFonts w:hint="default"/>
      </w:rPr>
    </w:lvl>
    <w:lvl w:ilvl="1" w:tplc="08160019" w:tentative="1">
      <w:start w:val="1"/>
      <w:numFmt w:val="lowerLetter"/>
      <w:lvlText w:val="%2."/>
      <w:lvlJc w:val="left"/>
      <w:pPr>
        <w:ind w:left="1364" w:hanging="360"/>
      </w:pPr>
    </w:lvl>
    <w:lvl w:ilvl="2" w:tplc="0816001B" w:tentative="1">
      <w:start w:val="1"/>
      <w:numFmt w:val="lowerRoman"/>
      <w:lvlText w:val="%3."/>
      <w:lvlJc w:val="right"/>
      <w:pPr>
        <w:ind w:left="2084" w:hanging="180"/>
      </w:pPr>
    </w:lvl>
    <w:lvl w:ilvl="3" w:tplc="0816000F" w:tentative="1">
      <w:start w:val="1"/>
      <w:numFmt w:val="decimal"/>
      <w:lvlText w:val="%4."/>
      <w:lvlJc w:val="left"/>
      <w:pPr>
        <w:ind w:left="2804" w:hanging="360"/>
      </w:pPr>
    </w:lvl>
    <w:lvl w:ilvl="4" w:tplc="08160019" w:tentative="1">
      <w:start w:val="1"/>
      <w:numFmt w:val="lowerLetter"/>
      <w:lvlText w:val="%5."/>
      <w:lvlJc w:val="left"/>
      <w:pPr>
        <w:ind w:left="3524" w:hanging="360"/>
      </w:pPr>
    </w:lvl>
    <w:lvl w:ilvl="5" w:tplc="0816001B" w:tentative="1">
      <w:start w:val="1"/>
      <w:numFmt w:val="lowerRoman"/>
      <w:lvlText w:val="%6."/>
      <w:lvlJc w:val="right"/>
      <w:pPr>
        <w:ind w:left="4244" w:hanging="180"/>
      </w:pPr>
    </w:lvl>
    <w:lvl w:ilvl="6" w:tplc="0816000F" w:tentative="1">
      <w:start w:val="1"/>
      <w:numFmt w:val="decimal"/>
      <w:lvlText w:val="%7."/>
      <w:lvlJc w:val="left"/>
      <w:pPr>
        <w:ind w:left="4964" w:hanging="360"/>
      </w:pPr>
    </w:lvl>
    <w:lvl w:ilvl="7" w:tplc="08160019" w:tentative="1">
      <w:start w:val="1"/>
      <w:numFmt w:val="lowerLetter"/>
      <w:lvlText w:val="%8."/>
      <w:lvlJc w:val="left"/>
      <w:pPr>
        <w:ind w:left="5684" w:hanging="360"/>
      </w:pPr>
    </w:lvl>
    <w:lvl w:ilvl="8" w:tplc="0816001B" w:tentative="1">
      <w:start w:val="1"/>
      <w:numFmt w:val="lowerRoman"/>
      <w:lvlText w:val="%9."/>
      <w:lvlJc w:val="right"/>
      <w:pPr>
        <w:ind w:left="6404" w:hanging="180"/>
      </w:pPr>
    </w:lvl>
  </w:abstractNum>
  <w:abstractNum w:abstractNumId="29" w15:restartNumberingAfterBreak="0">
    <w:nsid w:val="511302B0"/>
    <w:multiLevelType w:val="singleLevel"/>
    <w:tmpl w:val="7F60E700"/>
    <w:lvl w:ilvl="0">
      <w:numFmt w:val="bullet"/>
      <w:lvlText w:val="-"/>
      <w:lvlJc w:val="left"/>
      <w:pPr>
        <w:tabs>
          <w:tab w:val="num" w:pos="600"/>
        </w:tabs>
        <w:ind w:left="600" w:hanging="360"/>
      </w:pPr>
      <w:rPr>
        <w:rFonts w:ascii="Times New Roman" w:hAnsi="Times New Roman" w:hint="default"/>
      </w:rPr>
    </w:lvl>
  </w:abstractNum>
  <w:abstractNum w:abstractNumId="30" w15:restartNumberingAfterBreak="0">
    <w:nsid w:val="52B12184"/>
    <w:multiLevelType w:val="hybridMultilevel"/>
    <w:tmpl w:val="07BC2E78"/>
    <w:lvl w:ilvl="0" w:tplc="08160017">
      <w:start w:val="1"/>
      <w:numFmt w:val="lowerLetter"/>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31" w15:restartNumberingAfterBreak="0">
    <w:nsid w:val="5A497E0E"/>
    <w:multiLevelType w:val="hybridMultilevel"/>
    <w:tmpl w:val="FDA4474A"/>
    <w:lvl w:ilvl="0" w:tplc="4BE61C04">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32" w15:restartNumberingAfterBreak="0">
    <w:nsid w:val="5A7176A5"/>
    <w:multiLevelType w:val="hybridMultilevel"/>
    <w:tmpl w:val="06ECEE6E"/>
    <w:lvl w:ilvl="0" w:tplc="E080374E">
      <w:start w:val="1"/>
      <w:numFmt w:val="decimal"/>
      <w:lvlText w:val="%1 - "/>
      <w:lvlJc w:val="left"/>
      <w:pPr>
        <w:ind w:left="502" w:hanging="360"/>
      </w:pPr>
      <w:rPr>
        <w:rFonts w:hint="default"/>
        <w:b w:val="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33" w15:restartNumberingAfterBreak="0">
    <w:nsid w:val="5FA932E8"/>
    <w:multiLevelType w:val="hybridMultilevel"/>
    <w:tmpl w:val="5DC61032"/>
    <w:lvl w:ilvl="0" w:tplc="08160017">
      <w:start w:val="1"/>
      <w:numFmt w:val="lowerLetter"/>
      <w:lvlText w:val="%1)"/>
      <w:lvlJc w:val="left"/>
      <w:pPr>
        <w:ind w:left="1004" w:hanging="360"/>
      </w:pPr>
    </w:lvl>
    <w:lvl w:ilvl="1" w:tplc="08160019" w:tentative="1">
      <w:start w:val="1"/>
      <w:numFmt w:val="lowerLetter"/>
      <w:lvlText w:val="%2."/>
      <w:lvlJc w:val="left"/>
      <w:pPr>
        <w:ind w:left="1724" w:hanging="360"/>
      </w:pPr>
    </w:lvl>
    <w:lvl w:ilvl="2" w:tplc="0816001B" w:tentative="1">
      <w:start w:val="1"/>
      <w:numFmt w:val="lowerRoman"/>
      <w:lvlText w:val="%3."/>
      <w:lvlJc w:val="right"/>
      <w:pPr>
        <w:ind w:left="2444" w:hanging="180"/>
      </w:pPr>
    </w:lvl>
    <w:lvl w:ilvl="3" w:tplc="0816000F" w:tentative="1">
      <w:start w:val="1"/>
      <w:numFmt w:val="decimal"/>
      <w:lvlText w:val="%4."/>
      <w:lvlJc w:val="left"/>
      <w:pPr>
        <w:ind w:left="3164" w:hanging="360"/>
      </w:pPr>
    </w:lvl>
    <w:lvl w:ilvl="4" w:tplc="08160019" w:tentative="1">
      <w:start w:val="1"/>
      <w:numFmt w:val="lowerLetter"/>
      <w:lvlText w:val="%5."/>
      <w:lvlJc w:val="left"/>
      <w:pPr>
        <w:ind w:left="3884" w:hanging="360"/>
      </w:pPr>
    </w:lvl>
    <w:lvl w:ilvl="5" w:tplc="0816001B" w:tentative="1">
      <w:start w:val="1"/>
      <w:numFmt w:val="lowerRoman"/>
      <w:lvlText w:val="%6."/>
      <w:lvlJc w:val="right"/>
      <w:pPr>
        <w:ind w:left="4604" w:hanging="180"/>
      </w:pPr>
    </w:lvl>
    <w:lvl w:ilvl="6" w:tplc="0816000F" w:tentative="1">
      <w:start w:val="1"/>
      <w:numFmt w:val="decimal"/>
      <w:lvlText w:val="%7."/>
      <w:lvlJc w:val="left"/>
      <w:pPr>
        <w:ind w:left="5324" w:hanging="360"/>
      </w:pPr>
    </w:lvl>
    <w:lvl w:ilvl="7" w:tplc="08160019" w:tentative="1">
      <w:start w:val="1"/>
      <w:numFmt w:val="lowerLetter"/>
      <w:lvlText w:val="%8."/>
      <w:lvlJc w:val="left"/>
      <w:pPr>
        <w:ind w:left="6044" w:hanging="360"/>
      </w:pPr>
    </w:lvl>
    <w:lvl w:ilvl="8" w:tplc="0816001B" w:tentative="1">
      <w:start w:val="1"/>
      <w:numFmt w:val="lowerRoman"/>
      <w:lvlText w:val="%9."/>
      <w:lvlJc w:val="right"/>
      <w:pPr>
        <w:ind w:left="6764" w:hanging="180"/>
      </w:pPr>
    </w:lvl>
  </w:abstractNum>
  <w:abstractNum w:abstractNumId="34" w15:restartNumberingAfterBreak="0">
    <w:nsid w:val="67CD72D4"/>
    <w:multiLevelType w:val="hybridMultilevel"/>
    <w:tmpl w:val="208277E4"/>
    <w:lvl w:ilvl="0" w:tplc="C6E86498">
      <w:start w:val="1"/>
      <w:numFmt w:val="decimal"/>
      <w:lvlText w:val="%1 - "/>
      <w:lvlJc w:val="left"/>
      <w:pPr>
        <w:ind w:left="1778" w:hanging="360"/>
      </w:pPr>
      <w:rPr>
        <w:rFonts w:hint="default"/>
        <w:color w:val="auto"/>
      </w:rPr>
    </w:lvl>
    <w:lvl w:ilvl="1" w:tplc="08160019" w:tentative="1">
      <w:start w:val="1"/>
      <w:numFmt w:val="lowerLetter"/>
      <w:lvlText w:val="%2."/>
      <w:lvlJc w:val="left"/>
      <w:pPr>
        <w:ind w:left="2498" w:hanging="360"/>
      </w:pPr>
    </w:lvl>
    <w:lvl w:ilvl="2" w:tplc="0816001B" w:tentative="1">
      <w:start w:val="1"/>
      <w:numFmt w:val="lowerRoman"/>
      <w:lvlText w:val="%3."/>
      <w:lvlJc w:val="right"/>
      <w:pPr>
        <w:ind w:left="3218" w:hanging="180"/>
      </w:pPr>
    </w:lvl>
    <w:lvl w:ilvl="3" w:tplc="0816000F" w:tentative="1">
      <w:start w:val="1"/>
      <w:numFmt w:val="decimal"/>
      <w:lvlText w:val="%4."/>
      <w:lvlJc w:val="left"/>
      <w:pPr>
        <w:ind w:left="3938" w:hanging="360"/>
      </w:pPr>
    </w:lvl>
    <w:lvl w:ilvl="4" w:tplc="08160019" w:tentative="1">
      <w:start w:val="1"/>
      <w:numFmt w:val="lowerLetter"/>
      <w:lvlText w:val="%5."/>
      <w:lvlJc w:val="left"/>
      <w:pPr>
        <w:ind w:left="4658" w:hanging="360"/>
      </w:pPr>
    </w:lvl>
    <w:lvl w:ilvl="5" w:tplc="0816001B" w:tentative="1">
      <w:start w:val="1"/>
      <w:numFmt w:val="lowerRoman"/>
      <w:lvlText w:val="%6."/>
      <w:lvlJc w:val="right"/>
      <w:pPr>
        <w:ind w:left="5378" w:hanging="180"/>
      </w:pPr>
    </w:lvl>
    <w:lvl w:ilvl="6" w:tplc="0816000F" w:tentative="1">
      <w:start w:val="1"/>
      <w:numFmt w:val="decimal"/>
      <w:lvlText w:val="%7."/>
      <w:lvlJc w:val="left"/>
      <w:pPr>
        <w:ind w:left="6098" w:hanging="360"/>
      </w:pPr>
    </w:lvl>
    <w:lvl w:ilvl="7" w:tplc="08160019" w:tentative="1">
      <w:start w:val="1"/>
      <w:numFmt w:val="lowerLetter"/>
      <w:lvlText w:val="%8."/>
      <w:lvlJc w:val="left"/>
      <w:pPr>
        <w:ind w:left="6818" w:hanging="360"/>
      </w:pPr>
    </w:lvl>
    <w:lvl w:ilvl="8" w:tplc="0816001B" w:tentative="1">
      <w:start w:val="1"/>
      <w:numFmt w:val="lowerRoman"/>
      <w:lvlText w:val="%9."/>
      <w:lvlJc w:val="right"/>
      <w:pPr>
        <w:ind w:left="7538" w:hanging="180"/>
      </w:pPr>
    </w:lvl>
  </w:abstractNum>
  <w:abstractNum w:abstractNumId="35" w15:restartNumberingAfterBreak="0">
    <w:nsid w:val="67EB6020"/>
    <w:multiLevelType w:val="hybridMultilevel"/>
    <w:tmpl w:val="655CEF38"/>
    <w:lvl w:ilvl="0" w:tplc="08160017">
      <w:start w:val="2"/>
      <w:numFmt w:val="lowerLetter"/>
      <w:lvlText w:val="%1)"/>
      <w:lvlJc w:val="left"/>
      <w:pPr>
        <w:tabs>
          <w:tab w:val="num" w:pos="720"/>
        </w:tabs>
        <w:ind w:left="720" w:hanging="360"/>
      </w:pPr>
      <w:rPr>
        <w:rFonts w:hint="default"/>
      </w:rPr>
    </w:lvl>
    <w:lvl w:ilvl="1" w:tplc="08160019" w:tentative="1">
      <w:start w:val="1"/>
      <w:numFmt w:val="lowerLetter"/>
      <w:lvlText w:val="%2."/>
      <w:lvlJc w:val="left"/>
      <w:pPr>
        <w:tabs>
          <w:tab w:val="num" w:pos="1440"/>
        </w:tabs>
        <w:ind w:left="1440" w:hanging="360"/>
      </w:pPr>
    </w:lvl>
    <w:lvl w:ilvl="2" w:tplc="0816001B" w:tentative="1">
      <w:start w:val="1"/>
      <w:numFmt w:val="lowerRoman"/>
      <w:lvlText w:val="%3."/>
      <w:lvlJc w:val="right"/>
      <w:pPr>
        <w:tabs>
          <w:tab w:val="num" w:pos="2160"/>
        </w:tabs>
        <w:ind w:left="2160" w:hanging="180"/>
      </w:pPr>
    </w:lvl>
    <w:lvl w:ilvl="3" w:tplc="0816000F" w:tentative="1">
      <w:start w:val="1"/>
      <w:numFmt w:val="decimal"/>
      <w:lvlText w:val="%4."/>
      <w:lvlJc w:val="left"/>
      <w:pPr>
        <w:tabs>
          <w:tab w:val="num" w:pos="2880"/>
        </w:tabs>
        <w:ind w:left="2880" w:hanging="360"/>
      </w:pPr>
    </w:lvl>
    <w:lvl w:ilvl="4" w:tplc="08160019" w:tentative="1">
      <w:start w:val="1"/>
      <w:numFmt w:val="lowerLetter"/>
      <w:lvlText w:val="%5."/>
      <w:lvlJc w:val="left"/>
      <w:pPr>
        <w:tabs>
          <w:tab w:val="num" w:pos="3600"/>
        </w:tabs>
        <w:ind w:left="3600" w:hanging="360"/>
      </w:pPr>
    </w:lvl>
    <w:lvl w:ilvl="5" w:tplc="0816001B" w:tentative="1">
      <w:start w:val="1"/>
      <w:numFmt w:val="lowerRoman"/>
      <w:lvlText w:val="%6."/>
      <w:lvlJc w:val="right"/>
      <w:pPr>
        <w:tabs>
          <w:tab w:val="num" w:pos="4320"/>
        </w:tabs>
        <w:ind w:left="4320" w:hanging="180"/>
      </w:pPr>
    </w:lvl>
    <w:lvl w:ilvl="6" w:tplc="0816000F" w:tentative="1">
      <w:start w:val="1"/>
      <w:numFmt w:val="decimal"/>
      <w:lvlText w:val="%7."/>
      <w:lvlJc w:val="left"/>
      <w:pPr>
        <w:tabs>
          <w:tab w:val="num" w:pos="5040"/>
        </w:tabs>
        <w:ind w:left="5040" w:hanging="360"/>
      </w:pPr>
    </w:lvl>
    <w:lvl w:ilvl="7" w:tplc="08160019" w:tentative="1">
      <w:start w:val="1"/>
      <w:numFmt w:val="lowerLetter"/>
      <w:lvlText w:val="%8."/>
      <w:lvlJc w:val="left"/>
      <w:pPr>
        <w:tabs>
          <w:tab w:val="num" w:pos="5760"/>
        </w:tabs>
        <w:ind w:left="5760" w:hanging="360"/>
      </w:pPr>
    </w:lvl>
    <w:lvl w:ilvl="8" w:tplc="0816001B" w:tentative="1">
      <w:start w:val="1"/>
      <w:numFmt w:val="lowerRoman"/>
      <w:lvlText w:val="%9."/>
      <w:lvlJc w:val="right"/>
      <w:pPr>
        <w:tabs>
          <w:tab w:val="num" w:pos="6480"/>
        </w:tabs>
        <w:ind w:left="6480" w:hanging="180"/>
      </w:pPr>
    </w:lvl>
  </w:abstractNum>
  <w:abstractNum w:abstractNumId="36" w15:restartNumberingAfterBreak="0">
    <w:nsid w:val="70DE3A7E"/>
    <w:multiLevelType w:val="hybridMultilevel"/>
    <w:tmpl w:val="849CFA62"/>
    <w:lvl w:ilvl="0" w:tplc="0F0CBA44">
      <w:start w:val="1"/>
      <w:numFmt w:val="decimal"/>
      <w:lvlText w:val="%1-"/>
      <w:lvlJc w:val="left"/>
      <w:pPr>
        <w:ind w:left="786" w:hanging="360"/>
      </w:pPr>
      <w:rPr>
        <w:rFonts w:hint="default"/>
        <w:b w:val="0"/>
      </w:rPr>
    </w:lvl>
    <w:lvl w:ilvl="1" w:tplc="08160019" w:tentative="1">
      <w:start w:val="1"/>
      <w:numFmt w:val="lowerLetter"/>
      <w:lvlText w:val="%2."/>
      <w:lvlJc w:val="left"/>
      <w:pPr>
        <w:ind w:left="1080" w:hanging="360"/>
      </w:pPr>
    </w:lvl>
    <w:lvl w:ilvl="2" w:tplc="0816001B" w:tentative="1">
      <w:start w:val="1"/>
      <w:numFmt w:val="lowerRoman"/>
      <w:pStyle w:val="head3-texto"/>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37" w15:restartNumberingAfterBreak="0">
    <w:nsid w:val="73B36356"/>
    <w:multiLevelType w:val="hybridMultilevel"/>
    <w:tmpl w:val="2ABA828E"/>
    <w:lvl w:ilvl="0" w:tplc="0EA2D016">
      <w:start w:val="1"/>
      <w:numFmt w:val="decimal"/>
      <w:lvlText w:val="%1 - "/>
      <w:lvlJc w:val="left"/>
      <w:pPr>
        <w:ind w:left="360" w:hanging="360"/>
      </w:pPr>
      <w:rPr>
        <w:rFonts w:hint="default"/>
        <w:b w:val="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38" w15:restartNumberingAfterBreak="0">
    <w:nsid w:val="73CB00C2"/>
    <w:multiLevelType w:val="singleLevel"/>
    <w:tmpl w:val="E4566992"/>
    <w:lvl w:ilvl="0">
      <w:start w:val="1"/>
      <w:numFmt w:val="bullet"/>
      <w:lvlText w:val="-"/>
      <w:lvlJc w:val="left"/>
      <w:pPr>
        <w:tabs>
          <w:tab w:val="num" w:pos="1065"/>
        </w:tabs>
        <w:ind w:left="1065" w:hanging="360"/>
      </w:pPr>
      <w:rPr>
        <w:rFonts w:ascii="Times New Roman" w:hAnsi="Times New Roman" w:hint="default"/>
      </w:rPr>
    </w:lvl>
  </w:abstractNum>
  <w:abstractNum w:abstractNumId="39" w15:restartNumberingAfterBreak="0">
    <w:nsid w:val="7A1D058C"/>
    <w:multiLevelType w:val="singleLevel"/>
    <w:tmpl w:val="E83CCE1A"/>
    <w:lvl w:ilvl="0">
      <w:start w:val="14"/>
      <w:numFmt w:val="bullet"/>
      <w:lvlText w:val="-"/>
      <w:lvlJc w:val="left"/>
      <w:pPr>
        <w:tabs>
          <w:tab w:val="num" w:pos="765"/>
        </w:tabs>
        <w:ind w:left="765" w:hanging="360"/>
      </w:pPr>
      <w:rPr>
        <w:rFonts w:ascii="Times New Roman" w:hAnsi="Times New Roman" w:hint="default"/>
      </w:rPr>
    </w:lvl>
  </w:abstractNum>
  <w:abstractNum w:abstractNumId="40" w15:restartNumberingAfterBreak="0">
    <w:nsid w:val="7A990125"/>
    <w:multiLevelType w:val="hybridMultilevel"/>
    <w:tmpl w:val="AFCA7290"/>
    <w:lvl w:ilvl="0" w:tplc="8FB6B216">
      <w:start w:val="1"/>
      <w:numFmt w:val="decimal"/>
      <w:lvlText w:val="%1 - "/>
      <w:lvlJc w:val="left"/>
      <w:pPr>
        <w:ind w:left="720" w:hanging="360"/>
      </w:pPr>
      <w:rPr>
        <w:rFonts w:hint="default"/>
        <w:b w:val="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41" w15:restartNumberingAfterBreak="0">
    <w:nsid w:val="7B3732E1"/>
    <w:multiLevelType w:val="hybridMultilevel"/>
    <w:tmpl w:val="E4FC3A18"/>
    <w:lvl w:ilvl="0" w:tplc="24CA9E1A">
      <w:start w:val="2"/>
      <w:numFmt w:val="lowerLetter"/>
      <w:lvlText w:val="%1)"/>
      <w:lvlJc w:val="left"/>
      <w:pPr>
        <w:tabs>
          <w:tab w:val="num" w:pos="720"/>
        </w:tabs>
        <w:ind w:left="720" w:hanging="360"/>
      </w:pPr>
      <w:rPr>
        <w:rFonts w:hint="default"/>
        <w:b/>
      </w:rPr>
    </w:lvl>
    <w:lvl w:ilvl="1" w:tplc="08160019" w:tentative="1">
      <w:start w:val="1"/>
      <w:numFmt w:val="lowerLetter"/>
      <w:lvlText w:val="%2."/>
      <w:lvlJc w:val="left"/>
      <w:pPr>
        <w:tabs>
          <w:tab w:val="num" w:pos="1440"/>
        </w:tabs>
        <w:ind w:left="1440" w:hanging="360"/>
      </w:pPr>
    </w:lvl>
    <w:lvl w:ilvl="2" w:tplc="0816001B" w:tentative="1">
      <w:start w:val="1"/>
      <w:numFmt w:val="lowerRoman"/>
      <w:lvlText w:val="%3."/>
      <w:lvlJc w:val="right"/>
      <w:pPr>
        <w:tabs>
          <w:tab w:val="num" w:pos="2160"/>
        </w:tabs>
        <w:ind w:left="2160" w:hanging="180"/>
      </w:pPr>
    </w:lvl>
    <w:lvl w:ilvl="3" w:tplc="0816000F" w:tentative="1">
      <w:start w:val="1"/>
      <w:numFmt w:val="decimal"/>
      <w:lvlText w:val="%4."/>
      <w:lvlJc w:val="left"/>
      <w:pPr>
        <w:tabs>
          <w:tab w:val="num" w:pos="2880"/>
        </w:tabs>
        <w:ind w:left="2880" w:hanging="360"/>
      </w:pPr>
    </w:lvl>
    <w:lvl w:ilvl="4" w:tplc="08160019" w:tentative="1">
      <w:start w:val="1"/>
      <w:numFmt w:val="lowerLetter"/>
      <w:lvlText w:val="%5."/>
      <w:lvlJc w:val="left"/>
      <w:pPr>
        <w:tabs>
          <w:tab w:val="num" w:pos="3600"/>
        </w:tabs>
        <w:ind w:left="3600" w:hanging="360"/>
      </w:pPr>
    </w:lvl>
    <w:lvl w:ilvl="5" w:tplc="0816001B" w:tentative="1">
      <w:start w:val="1"/>
      <w:numFmt w:val="lowerRoman"/>
      <w:lvlText w:val="%6."/>
      <w:lvlJc w:val="right"/>
      <w:pPr>
        <w:tabs>
          <w:tab w:val="num" w:pos="4320"/>
        </w:tabs>
        <w:ind w:left="4320" w:hanging="180"/>
      </w:pPr>
    </w:lvl>
    <w:lvl w:ilvl="6" w:tplc="0816000F" w:tentative="1">
      <w:start w:val="1"/>
      <w:numFmt w:val="decimal"/>
      <w:lvlText w:val="%7."/>
      <w:lvlJc w:val="left"/>
      <w:pPr>
        <w:tabs>
          <w:tab w:val="num" w:pos="5040"/>
        </w:tabs>
        <w:ind w:left="5040" w:hanging="360"/>
      </w:pPr>
    </w:lvl>
    <w:lvl w:ilvl="7" w:tplc="08160019" w:tentative="1">
      <w:start w:val="1"/>
      <w:numFmt w:val="lowerLetter"/>
      <w:lvlText w:val="%8."/>
      <w:lvlJc w:val="left"/>
      <w:pPr>
        <w:tabs>
          <w:tab w:val="num" w:pos="5760"/>
        </w:tabs>
        <w:ind w:left="5760" w:hanging="360"/>
      </w:pPr>
    </w:lvl>
    <w:lvl w:ilvl="8" w:tplc="0816001B" w:tentative="1">
      <w:start w:val="1"/>
      <w:numFmt w:val="lowerRoman"/>
      <w:lvlText w:val="%9."/>
      <w:lvlJc w:val="right"/>
      <w:pPr>
        <w:tabs>
          <w:tab w:val="num" w:pos="6480"/>
        </w:tabs>
        <w:ind w:left="6480" w:hanging="180"/>
      </w:pPr>
    </w:lvl>
  </w:abstractNum>
  <w:abstractNum w:abstractNumId="42" w15:restartNumberingAfterBreak="0">
    <w:nsid w:val="7CFF0587"/>
    <w:multiLevelType w:val="singleLevel"/>
    <w:tmpl w:val="E4566992"/>
    <w:lvl w:ilvl="0">
      <w:start w:val="1"/>
      <w:numFmt w:val="bullet"/>
      <w:lvlText w:val="-"/>
      <w:lvlJc w:val="left"/>
      <w:pPr>
        <w:tabs>
          <w:tab w:val="num" w:pos="1065"/>
        </w:tabs>
        <w:ind w:left="1065" w:hanging="360"/>
      </w:pPr>
      <w:rPr>
        <w:rFonts w:ascii="Times New Roman" w:hAnsi="Times New Roman" w:hint="default"/>
      </w:rPr>
    </w:lvl>
  </w:abstractNum>
  <w:num w:numId="1">
    <w:abstractNumId w:val="36"/>
  </w:num>
  <w:num w:numId="2">
    <w:abstractNumId w:val="13"/>
  </w:num>
  <w:num w:numId="3">
    <w:abstractNumId w:val="2"/>
  </w:num>
  <w:num w:numId="4">
    <w:abstractNumId w:val="9"/>
  </w:num>
  <w:num w:numId="5">
    <w:abstractNumId w:val="8"/>
  </w:num>
  <w:num w:numId="6">
    <w:abstractNumId w:val="40"/>
  </w:num>
  <w:num w:numId="7">
    <w:abstractNumId w:val="22"/>
  </w:num>
  <w:num w:numId="8">
    <w:abstractNumId w:val="23"/>
  </w:num>
  <w:num w:numId="9">
    <w:abstractNumId w:val="12"/>
  </w:num>
  <w:num w:numId="10">
    <w:abstractNumId w:val="37"/>
  </w:num>
  <w:num w:numId="11">
    <w:abstractNumId w:val="20"/>
  </w:num>
  <w:num w:numId="12">
    <w:abstractNumId w:val="32"/>
  </w:num>
  <w:num w:numId="13">
    <w:abstractNumId w:val="7"/>
  </w:num>
  <w:num w:numId="14">
    <w:abstractNumId w:val="11"/>
  </w:num>
  <w:num w:numId="15">
    <w:abstractNumId w:val="31"/>
  </w:num>
  <w:num w:numId="16">
    <w:abstractNumId w:val="16"/>
  </w:num>
  <w:num w:numId="17">
    <w:abstractNumId w:val="4"/>
  </w:num>
  <w:num w:numId="18">
    <w:abstractNumId w:val="30"/>
  </w:num>
  <w:num w:numId="19">
    <w:abstractNumId w:val="21"/>
  </w:num>
  <w:num w:numId="20">
    <w:abstractNumId w:val="25"/>
  </w:num>
  <w:num w:numId="21">
    <w:abstractNumId w:val="39"/>
  </w:num>
  <w:num w:numId="22">
    <w:abstractNumId w:val="6"/>
  </w:num>
  <w:num w:numId="23">
    <w:abstractNumId w:val="26"/>
  </w:num>
  <w:num w:numId="24">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25">
    <w:abstractNumId w:val="19"/>
  </w:num>
  <w:num w:numId="26">
    <w:abstractNumId w:val="1"/>
  </w:num>
  <w:num w:numId="27">
    <w:abstractNumId w:val="38"/>
  </w:num>
  <w:num w:numId="28">
    <w:abstractNumId w:val="42"/>
  </w:num>
  <w:num w:numId="29">
    <w:abstractNumId w:val="29"/>
  </w:num>
  <w:num w:numId="30">
    <w:abstractNumId w:val="1"/>
  </w:num>
  <w:num w:numId="31">
    <w:abstractNumId w:val="35"/>
  </w:num>
  <w:num w:numId="32">
    <w:abstractNumId w:val="41"/>
  </w:num>
  <w:num w:numId="33">
    <w:abstractNumId w:val="24"/>
  </w:num>
  <w:num w:numId="34">
    <w:abstractNumId w:val="5"/>
  </w:num>
  <w:num w:numId="35">
    <w:abstractNumId w:val="15"/>
  </w:num>
  <w:num w:numId="36">
    <w:abstractNumId w:val="34"/>
  </w:num>
  <w:num w:numId="37">
    <w:abstractNumId w:val="18"/>
  </w:num>
  <w:num w:numId="38">
    <w:abstractNumId w:val="17"/>
  </w:num>
  <w:num w:numId="39">
    <w:abstractNumId w:val="10"/>
  </w:num>
  <w:num w:numId="40">
    <w:abstractNumId w:val="14"/>
  </w:num>
  <w:num w:numId="41">
    <w:abstractNumId w:val="3"/>
  </w:num>
  <w:num w:numId="42">
    <w:abstractNumId w:val="27"/>
  </w:num>
  <w:num w:numId="43">
    <w:abstractNumId w:val="33"/>
  </w:num>
  <w:num w:numId="4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6460"/>
    <w:rsid w:val="0008653D"/>
    <w:rsid w:val="000A12C3"/>
    <w:rsid w:val="000A4141"/>
    <w:rsid w:val="000C4117"/>
    <w:rsid w:val="000C7DD2"/>
    <w:rsid w:val="00115261"/>
    <w:rsid w:val="001F04F0"/>
    <w:rsid w:val="001F75BC"/>
    <w:rsid w:val="002001C8"/>
    <w:rsid w:val="00216578"/>
    <w:rsid w:val="0022636A"/>
    <w:rsid w:val="00272C8C"/>
    <w:rsid w:val="003048B6"/>
    <w:rsid w:val="00317570"/>
    <w:rsid w:val="003329DD"/>
    <w:rsid w:val="0036716D"/>
    <w:rsid w:val="00376FAB"/>
    <w:rsid w:val="003812A7"/>
    <w:rsid w:val="003C2029"/>
    <w:rsid w:val="003D354E"/>
    <w:rsid w:val="003D7C80"/>
    <w:rsid w:val="00486460"/>
    <w:rsid w:val="004A5FF0"/>
    <w:rsid w:val="004B6858"/>
    <w:rsid w:val="004C35E0"/>
    <w:rsid w:val="004D775A"/>
    <w:rsid w:val="00507690"/>
    <w:rsid w:val="00531B42"/>
    <w:rsid w:val="00554955"/>
    <w:rsid w:val="005A464C"/>
    <w:rsid w:val="005C0116"/>
    <w:rsid w:val="00625048"/>
    <w:rsid w:val="0063358A"/>
    <w:rsid w:val="00635D5D"/>
    <w:rsid w:val="006415AB"/>
    <w:rsid w:val="006538FE"/>
    <w:rsid w:val="006714BC"/>
    <w:rsid w:val="00674698"/>
    <w:rsid w:val="006B36AD"/>
    <w:rsid w:val="006E2AD7"/>
    <w:rsid w:val="00722B62"/>
    <w:rsid w:val="007C7B2C"/>
    <w:rsid w:val="00823E8C"/>
    <w:rsid w:val="0090413A"/>
    <w:rsid w:val="00931623"/>
    <w:rsid w:val="00961413"/>
    <w:rsid w:val="009B037B"/>
    <w:rsid w:val="009C3CBB"/>
    <w:rsid w:val="009D2821"/>
    <w:rsid w:val="009E6942"/>
    <w:rsid w:val="00A112F1"/>
    <w:rsid w:val="00A451B9"/>
    <w:rsid w:val="00AC0349"/>
    <w:rsid w:val="00AC7711"/>
    <w:rsid w:val="00B55340"/>
    <w:rsid w:val="00C10E56"/>
    <w:rsid w:val="00C27156"/>
    <w:rsid w:val="00D23A51"/>
    <w:rsid w:val="00D53D90"/>
    <w:rsid w:val="00D732CA"/>
    <w:rsid w:val="00DA57B3"/>
    <w:rsid w:val="00DE66E2"/>
    <w:rsid w:val="00DF1936"/>
    <w:rsid w:val="00E16224"/>
    <w:rsid w:val="00E5145F"/>
    <w:rsid w:val="00E7244A"/>
    <w:rsid w:val="00F137B4"/>
    <w:rsid w:val="00F14CE8"/>
    <w:rsid w:val="00F240EC"/>
    <w:rsid w:val="00F4475C"/>
    <w:rsid w:val="00F45111"/>
    <w:rsid w:val="00F54352"/>
    <w:rsid w:val="00F67434"/>
    <w:rsid w:val="00F71F8D"/>
    <w:rsid w:val="00F81A82"/>
    <w:rsid w:val="00F97148"/>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2049"/>
    <o:shapelayout v:ext="edit">
      <o:idmap v:ext="edit" data="1"/>
    </o:shapelayout>
  </w:shapeDefaults>
  <w:decimalSymbol w:val=","/>
  <w:listSeparator w:val=";"/>
  <w14:docId w14:val="22EF721F"/>
  <w15:docId w15:val="{11783931-241B-40BB-BACA-6789CF4D6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pt-PT" w:eastAsia="en-US" w:bidi="ar-SA"/>
      </w:rPr>
    </w:rPrDefault>
    <w:pPrDefault/>
  </w:docDefaults>
  <w:latentStyles w:defLockedState="0" w:defUIPriority="99" w:defSemiHidden="0" w:defUnhideWhenUsed="0" w:defQFormat="0" w:count="375">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86460"/>
    <w:rPr>
      <w:sz w:val="24"/>
      <w:szCs w:val="24"/>
      <w:lang w:eastAsia="pt-PT"/>
    </w:rPr>
  </w:style>
  <w:style w:type="paragraph" w:styleId="Ttulo1">
    <w:name w:val="heading 1"/>
    <w:basedOn w:val="Normal"/>
    <w:next w:val="Normal"/>
    <w:link w:val="Ttulo1Carter"/>
    <w:qFormat/>
    <w:locked/>
    <w:rsid w:val="00486460"/>
    <w:pPr>
      <w:keepNext/>
      <w:spacing w:line="360" w:lineRule="auto"/>
      <w:jc w:val="both"/>
      <w:outlineLvl w:val="0"/>
    </w:pPr>
    <w:rPr>
      <w:b/>
      <w:szCs w:val="20"/>
    </w:rPr>
  </w:style>
  <w:style w:type="paragraph" w:styleId="Ttulo2">
    <w:name w:val="heading 2"/>
    <w:basedOn w:val="Normal"/>
    <w:next w:val="Normal"/>
    <w:link w:val="Ttulo2Carter"/>
    <w:unhideWhenUsed/>
    <w:qFormat/>
    <w:locked/>
    <w:rsid w:val="009C3CB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ter"/>
    <w:qFormat/>
    <w:locked/>
    <w:rsid w:val="00486460"/>
    <w:pPr>
      <w:keepNext/>
      <w:spacing w:before="240" w:after="60"/>
      <w:outlineLvl w:val="2"/>
    </w:pPr>
    <w:rPr>
      <w:rFonts w:ascii="Arial" w:hAnsi="Arial" w:cs="Arial"/>
      <w:b/>
      <w:bCs/>
      <w:sz w:val="26"/>
      <w:szCs w:val="26"/>
    </w:rPr>
  </w:style>
  <w:style w:type="paragraph" w:styleId="Ttulo4">
    <w:name w:val="heading 4"/>
    <w:basedOn w:val="Normal"/>
    <w:next w:val="Normal"/>
    <w:link w:val="Ttulo4Carter"/>
    <w:qFormat/>
    <w:locked/>
    <w:rsid w:val="00486460"/>
    <w:pPr>
      <w:keepNext/>
      <w:spacing w:line="360" w:lineRule="auto"/>
      <w:jc w:val="both"/>
      <w:outlineLvl w:val="3"/>
    </w:pPr>
    <w:rPr>
      <w:rFonts w:ascii="Arial" w:hAnsi="Arial" w:cs="Arial"/>
      <w:b/>
      <w:bCs/>
      <w:sz w:val="20"/>
      <w:szCs w:val="20"/>
    </w:rPr>
  </w:style>
  <w:style w:type="paragraph" w:styleId="Ttulo5">
    <w:name w:val="heading 5"/>
    <w:basedOn w:val="Normal"/>
    <w:next w:val="Normal"/>
    <w:link w:val="Ttulo5Carter"/>
    <w:qFormat/>
    <w:locked/>
    <w:rsid w:val="00486460"/>
    <w:pPr>
      <w:keepNext/>
      <w:spacing w:line="360" w:lineRule="auto"/>
      <w:outlineLvl w:val="4"/>
    </w:pPr>
    <w:rPr>
      <w:rFonts w:ascii="Arial" w:hAnsi="Arial" w:cs="Arial"/>
      <w:b/>
      <w:sz w:val="20"/>
      <w:szCs w:val="20"/>
    </w:rPr>
  </w:style>
  <w:style w:type="paragraph" w:styleId="Ttulo6">
    <w:name w:val="heading 6"/>
    <w:basedOn w:val="Normal"/>
    <w:next w:val="Normal"/>
    <w:link w:val="Ttulo6Carter"/>
    <w:qFormat/>
    <w:locked/>
    <w:rsid w:val="00486460"/>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center"/>
      <w:outlineLvl w:val="5"/>
    </w:pPr>
    <w:rPr>
      <w:b/>
      <w:sz w:val="20"/>
      <w:szCs w:val="20"/>
      <w:u w:val="single"/>
      <w:lang w:val="en-GB"/>
    </w:rPr>
  </w:style>
  <w:style w:type="paragraph" w:styleId="Ttulo7">
    <w:name w:val="heading 7"/>
    <w:basedOn w:val="Normal"/>
    <w:next w:val="Normal"/>
    <w:link w:val="Ttulo7Carter"/>
    <w:qFormat/>
    <w:locked/>
    <w:rsid w:val="00486460"/>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6"/>
    </w:pPr>
    <w:rPr>
      <w:rFonts w:ascii="Arial" w:hAnsi="Arial"/>
      <w:b/>
      <w:sz w:val="18"/>
      <w:szCs w:val="20"/>
      <w:u w:val="single"/>
      <w:lang w:val="en-GB"/>
    </w:rPr>
  </w:style>
  <w:style w:type="paragraph" w:styleId="Ttulo8">
    <w:name w:val="heading 8"/>
    <w:basedOn w:val="Normal"/>
    <w:next w:val="Normal"/>
    <w:link w:val="Ttulo8Carter"/>
    <w:qFormat/>
    <w:locked/>
    <w:rsid w:val="00486460"/>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sz w:val="18"/>
      <w:szCs w:val="20"/>
      <w:lang w:val="en-GB"/>
    </w:rPr>
  </w:style>
  <w:style w:type="paragraph" w:styleId="Ttulo9">
    <w:name w:val="heading 9"/>
    <w:basedOn w:val="Normal"/>
    <w:next w:val="Normal"/>
    <w:link w:val="Ttulo9Carter"/>
    <w:qFormat/>
    <w:locked/>
    <w:rsid w:val="00486460"/>
    <w:pPr>
      <w:spacing w:before="240" w:after="60"/>
      <w:outlineLvl w:val="8"/>
    </w:pPr>
    <w:rPr>
      <w:rFonts w:ascii="Arial" w:hAnsi="Arial" w:cs="Arial"/>
      <w:sz w:val="22"/>
      <w:szCs w:val="22"/>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arter">
    <w:name w:val="Título 2 Caráter"/>
    <w:basedOn w:val="Tipodeletrapredefinidodopargrafo"/>
    <w:link w:val="Ttulo2"/>
    <w:rsid w:val="009C3CBB"/>
    <w:rPr>
      <w:rFonts w:asciiTheme="majorHAnsi" w:eastAsiaTheme="majorEastAsia" w:hAnsiTheme="majorHAnsi" w:cstheme="majorBidi"/>
      <w:b/>
      <w:bCs/>
      <w:color w:val="4F81BD" w:themeColor="accent1"/>
      <w:sz w:val="26"/>
      <w:szCs w:val="26"/>
      <w:lang w:eastAsia="ar-SA"/>
    </w:rPr>
  </w:style>
  <w:style w:type="character" w:styleId="nfase">
    <w:name w:val="Emphasis"/>
    <w:qFormat/>
    <w:locked/>
    <w:rsid w:val="009C3CBB"/>
    <w:rPr>
      <w:i/>
      <w:iCs/>
    </w:rPr>
  </w:style>
  <w:style w:type="paragraph" w:styleId="PargrafodaLista">
    <w:name w:val="List Paragraph"/>
    <w:basedOn w:val="Normal"/>
    <w:qFormat/>
    <w:rsid w:val="00C27156"/>
    <w:pPr>
      <w:shd w:val="clear" w:color="auto" w:fill="FFFFFF"/>
      <w:tabs>
        <w:tab w:val="left" w:pos="384"/>
      </w:tabs>
      <w:spacing w:before="120" w:after="120" w:line="280" w:lineRule="atLeast"/>
    </w:pPr>
    <w:rPr>
      <w:rFonts w:ascii="Gill Sans MT" w:hAnsi="Gill Sans MT" w:cs="Gill Sans MT"/>
      <w:b/>
      <w:bCs/>
      <w:color w:val="000000"/>
      <w:spacing w:val="8"/>
      <w:kern w:val="1"/>
    </w:rPr>
  </w:style>
  <w:style w:type="character" w:customStyle="1" w:styleId="Ttulo1Carter">
    <w:name w:val="Título 1 Caráter"/>
    <w:basedOn w:val="Tipodeletrapredefinidodopargrafo"/>
    <w:link w:val="Ttulo1"/>
    <w:rsid w:val="00486460"/>
    <w:rPr>
      <w:b/>
      <w:sz w:val="24"/>
      <w:szCs w:val="20"/>
      <w:lang w:eastAsia="pt-PT"/>
    </w:rPr>
  </w:style>
  <w:style w:type="character" w:customStyle="1" w:styleId="Ttulo3Carter">
    <w:name w:val="Título 3 Caráter"/>
    <w:basedOn w:val="Tipodeletrapredefinidodopargrafo"/>
    <w:link w:val="Ttulo3"/>
    <w:rsid w:val="00486460"/>
    <w:rPr>
      <w:rFonts w:ascii="Arial" w:hAnsi="Arial" w:cs="Arial"/>
      <w:b/>
      <w:bCs/>
      <w:sz w:val="26"/>
      <w:szCs w:val="26"/>
      <w:lang w:eastAsia="pt-PT"/>
    </w:rPr>
  </w:style>
  <w:style w:type="character" w:customStyle="1" w:styleId="Ttulo4Carter">
    <w:name w:val="Título 4 Caráter"/>
    <w:basedOn w:val="Tipodeletrapredefinidodopargrafo"/>
    <w:link w:val="Ttulo4"/>
    <w:rsid w:val="00486460"/>
    <w:rPr>
      <w:rFonts w:ascii="Arial" w:hAnsi="Arial" w:cs="Arial"/>
      <w:b/>
      <w:bCs/>
      <w:sz w:val="20"/>
      <w:szCs w:val="20"/>
      <w:lang w:eastAsia="pt-PT"/>
    </w:rPr>
  </w:style>
  <w:style w:type="character" w:customStyle="1" w:styleId="Ttulo5Carter">
    <w:name w:val="Título 5 Caráter"/>
    <w:basedOn w:val="Tipodeletrapredefinidodopargrafo"/>
    <w:link w:val="Ttulo5"/>
    <w:rsid w:val="00486460"/>
    <w:rPr>
      <w:rFonts w:ascii="Arial" w:hAnsi="Arial" w:cs="Arial"/>
      <w:b/>
      <w:sz w:val="20"/>
      <w:szCs w:val="20"/>
      <w:lang w:eastAsia="pt-PT"/>
    </w:rPr>
  </w:style>
  <w:style w:type="character" w:customStyle="1" w:styleId="Ttulo6Carter">
    <w:name w:val="Título 6 Caráter"/>
    <w:basedOn w:val="Tipodeletrapredefinidodopargrafo"/>
    <w:link w:val="Ttulo6"/>
    <w:rsid w:val="00486460"/>
    <w:rPr>
      <w:b/>
      <w:sz w:val="20"/>
      <w:szCs w:val="20"/>
      <w:u w:val="single"/>
      <w:lang w:val="en-GB" w:eastAsia="pt-PT"/>
    </w:rPr>
  </w:style>
  <w:style w:type="character" w:customStyle="1" w:styleId="Ttulo7Carter">
    <w:name w:val="Título 7 Caráter"/>
    <w:basedOn w:val="Tipodeletrapredefinidodopargrafo"/>
    <w:link w:val="Ttulo7"/>
    <w:rsid w:val="00486460"/>
    <w:rPr>
      <w:rFonts w:ascii="Arial" w:hAnsi="Arial"/>
      <w:b/>
      <w:sz w:val="18"/>
      <w:szCs w:val="20"/>
      <w:u w:val="single"/>
      <w:lang w:val="en-GB" w:eastAsia="pt-PT"/>
    </w:rPr>
  </w:style>
  <w:style w:type="character" w:customStyle="1" w:styleId="Ttulo8Carter">
    <w:name w:val="Título 8 Caráter"/>
    <w:basedOn w:val="Tipodeletrapredefinidodopargrafo"/>
    <w:link w:val="Ttulo8"/>
    <w:rsid w:val="00486460"/>
    <w:rPr>
      <w:rFonts w:ascii="Arial" w:hAnsi="Arial"/>
      <w:b/>
      <w:sz w:val="18"/>
      <w:szCs w:val="20"/>
      <w:lang w:val="en-GB" w:eastAsia="pt-PT"/>
    </w:rPr>
  </w:style>
  <w:style w:type="character" w:customStyle="1" w:styleId="Ttulo9Carter">
    <w:name w:val="Título 9 Caráter"/>
    <w:basedOn w:val="Tipodeletrapredefinidodopargrafo"/>
    <w:link w:val="Ttulo9"/>
    <w:rsid w:val="00486460"/>
    <w:rPr>
      <w:rFonts w:ascii="Arial" w:hAnsi="Arial" w:cs="Arial"/>
      <w:lang w:eastAsia="pt-PT"/>
    </w:rPr>
  </w:style>
  <w:style w:type="character" w:styleId="Hiperligao">
    <w:name w:val="Hyperlink"/>
    <w:rsid w:val="00486460"/>
    <w:rPr>
      <w:color w:val="0000FF"/>
      <w:u w:val="single"/>
    </w:rPr>
  </w:style>
  <w:style w:type="paragraph" w:styleId="Rodap">
    <w:name w:val="footer"/>
    <w:basedOn w:val="Normal"/>
    <w:link w:val="RodapCarter"/>
    <w:uiPriority w:val="99"/>
    <w:rsid w:val="00486460"/>
    <w:pPr>
      <w:tabs>
        <w:tab w:val="center" w:pos="4252"/>
        <w:tab w:val="right" w:pos="8504"/>
      </w:tabs>
    </w:pPr>
  </w:style>
  <w:style w:type="character" w:customStyle="1" w:styleId="RodapCarter">
    <w:name w:val="Rodapé Caráter"/>
    <w:basedOn w:val="Tipodeletrapredefinidodopargrafo"/>
    <w:link w:val="Rodap"/>
    <w:uiPriority w:val="99"/>
    <w:rsid w:val="00486460"/>
    <w:rPr>
      <w:sz w:val="24"/>
      <w:szCs w:val="24"/>
      <w:lang w:eastAsia="pt-PT"/>
    </w:rPr>
  </w:style>
  <w:style w:type="character" w:styleId="Nmerodepgina">
    <w:name w:val="page number"/>
    <w:basedOn w:val="Tipodeletrapredefinidodopargrafo"/>
    <w:rsid w:val="00486460"/>
  </w:style>
  <w:style w:type="paragraph" w:styleId="Cabealho">
    <w:name w:val="header"/>
    <w:basedOn w:val="Normal"/>
    <w:link w:val="CabealhoCarter"/>
    <w:rsid w:val="00486460"/>
    <w:pPr>
      <w:tabs>
        <w:tab w:val="center" w:pos="4252"/>
        <w:tab w:val="right" w:pos="8504"/>
      </w:tabs>
    </w:pPr>
  </w:style>
  <w:style w:type="character" w:customStyle="1" w:styleId="CabealhoCarter">
    <w:name w:val="Cabeçalho Caráter"/>
    <w:basedOn w:val="Tipodeletrapredefinidodopargrafo"/>
    <w:link w:val="Cabealho"/>
    <w:rsid w:val="00486460"/>
    <w:rPr>
      <w:sz w:val="24"/>
      <w:szCs w:val="24"/>
    </w:rPr>
  </w:style>
  <w:style w:type="table" w:styleId="TabelacomGrelha">
    <w:name w:val="Table Grid"/>
    <w:basedOn w:val="Tabelanormal"/>
    <w:rsid w:val="00486460"/>
    <w:rPr>
      <w:sz w:val="20"/>
      <w:szCs w:val="20"/>
      <w:lang w:eastAsia="pt-P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arter"/>
    <w:unhideWhenUsed/>
    <w:rsid w:val="00486460"/>
    <w:rPr>
      <w:rFonts w:ascii="Tahoma" w:hAnsi="Tahoma"/>
      <w:sz w:val="16"/>
      <w:szCs w:val="16"/>
    </w:rPr>
  </w:style>
  <w:style w:type="character" w:customStyle="1" w:styleId="TextodebaloCarter">
    <w:name w:val="Texto de balão Caráter"/>
    <w:basedOn w:val="Tipodeletrapredefinidodopargrafo"/>
    <w:link w:val="Textodebalo"/>
    <w:rsid w:val="00486460"/>
    <w:rPr>
      <w:rFonts w:ascii="Tahoma" w:hAnsi="Tahoma"/>
      <w:sz w:val="16"/>
      <w:szCs w:val="16"/>
    </w:rPr>
  </w:style>
  <w:style w:type="paragraph" w:customStyle="1" w:styleId="EstiloTtulo2ArialNarrow9ptNoItlicoCentradoAntes3">
    <w:name w:val="Estilo Título 2 + Arial Narrow 9 pt Não Itálico Centrado Antes: ...3"/>
    <w:basedOn w:val="Ttulo2"/>
    <w:rsid w:val="00486460"/>
    <w:pPr>
      <w:keepLines w:val="0"/>
      <w:spacing w:before="0" w:after="120"/>
      <w:jc w:val="center"/>
    </w:pPr>
    <w:rPr>
      <w:rFonts w:ascii="Arial Narrow" w:eastAsia="Times New Roman" w:hAnsi="Arial Narrow" w:cs="Times New Roman"/>
      <w:color w:val="auto"/>
      <w:sz w:val="18"/>
      <w:szCs w:val="20"/>
    </w:rPr>
  </w:style>
  <w:style w:type="paragraph" w:customStyle="1" w:styleId="EstiloTtulo2ArialNarrow9ptNoItlicoCentrado">
    <w:name w:val="Estilo Título 2 + Arial Narrow 9 pt Não Itálico Centrado"/>
    <w:basedOn w:val="Ttulo2"/>
    <w:autoRedefine/>
    <w:rsid w:val="00486460"/>
    <w:pPr>
      <w:keepLines w:val="0"/>
      <w:spacing w:before="0" w:after="120"/>
      <w:jc w:val="center"/>
    </w:pPr>
    <w:rPr>
      <w:rFonts w:ascii="Arial Narrow" w:eastAsia="Times New Roman" w:hAnsi="Arial Narrow" w:cs="Times New Roman"/>
      <w:color w:val="auto"/>
      <w:sz w:val="18"/>
      <w:szCs w:val="20"/>
    </w:rPr>
  </w:style>
  <w:style w:type="paragraph" w:styleId="Corpodetexto">
    <w:name w:val="Body Text"/>
    <w:basedOn w:val="Normal"/>
    <w:link w:val="CorpodetextoCarter"/>
    <w:rsid w:val="00486460"/>
    <w:pPr>
      <w:jc w:val="both"/>
    </w:pPr>
    <w:rPr>
      <w:rFonts w:ascii="Stylus BT" w:hAnsi="Stylus BT"/>
      <w:bCs/>
      <w:sz w:val="20"/>
      <w:szCs w:val="20"/>
    </w:rPr>
  </w:style>
  <w:style w:type="character" w:customStyle="1" w:styleId="CorpodetextoCarter">
    <w:name w:val="Corpo de texto Caráter"/>
    <w:basedOn w:val="Tipodeletrapredefinidodopargrafo"/>
    <w:link w:val="Corpodetexto"/>
    <w:rsid w:val="00486460"/>
    <w:rPr>
      <w:rFonts w:ascii="Stylus BT" w:hAnsi="Stylus BT"/>
      <w:bCs/>
      <w:sz w:val="20"/>
      <w:szCs w:val="20"/>
      <w:lang w:eastAsia="pt-PT"/>
    </w:rPr>
  </w:style>
  <w:style w:type="paragraph" w:styleId="Ttulo">
    <w:name w:val="Title"/>
    <w:basedOn w:val="Normal"/>
    <w:link w:val="TtuloCarter"/>
    <w:qFormat/>
    <w:locked/>
    <w:rsid w:val="00486460"/>
    <w:pPr>
      <w:jc w:val="center"/>
    </w:pPr>
    <w:rPr>
      <w:rFonts w:ascii="Arial" w:hAnsi="Arial"/>
      <w:b/>
      <w:sz w:val="28"/>
      <w:szCs w:val="20"/>
    </w:rPr>
  </w:style>
  <w:style w:type="character" w:customStyle="1" w:styleId="TtuloCarter">
    <w:name w:val="Título Caráter"/>
    <w:basedOn w:val="Tipodeletrapredefinidodopargrafo"/>
    <w:link w:val="Ttulo"/>
    <w:rsid w:val="00486460"/>
    <w:rPr>
      <w:rFonts w:ascii="Arial" w:hAnsi="Arial"/>
      <w:b/>
      <w:sz w:val="28"/>
      <w:szCs w:val="20"/>
      <w:lang w:eastAsia="pt-PT"/>
    </w:rPr>
  </w:style>
  <w:style w:type="paragraph" w:styleId="Corpodetexto2">
    <w:name w:val="Body Text 2"/>
    <w:basedOn w:val="Normal"/>
    <w:link w:val="Corpodetexto2Carter"/>
    <w:rsid w:val="00486460"/>
    <w:pPr>
      <w:spacing w:after="120" w:line="480" w:lineRule="auto"/>
    </w:pPr>
    <w:rPr>
      <w:sz w:val="20"/>
      <w:szCs w:val="20"/>
    </w:rPr>
  </w:style>
  <w:style w:type="character" w:customStyle="1" w:styleId="Corpodetexto2Carter">
    <w:name w:val="Corpo de texto 2 Caráter"/>
    <w:basedOn w:val="Tipodeletrapredefinidodopargrafo"/>
    <w:link w:val="Corpodetexto2"/>
    <w:rsid w:val="00486460"/>
    <w:rPr>
      <w:sz w:val="20"/>
      <w:szCs w:val="20"/>
      <w:lang w:eastAsia="pt-PT"/>
    </w:rPr>
  </w:style>
  <w:style w:type="paragraph" w:styleId="Avanodecorpodetexto3">
    <w:name w:val="Body Text Indent 3"/>
    <w:basedOn w:val="Normal"/>
    <w:link w:val="Avanodecorpodetexto3Carter"/>
    <w:rsid w:val="00486460"/>
    <w:pPr>
      <w:spacing w:after="120"/>
      <w:ind w:left="283"/>
    </w:pPr>
    <w:rPr>
      <w:sz w:val="16"/>
      <w:szCs w:val="16"/>
    </w:rPr>
  </w:style>
  <w:style w:type="character" w:customStyle="1" w:styleId="Avanodecorpodetexto3Carter">
    <w:name w:val="Avanço de corpo de texto 3 Caráter"/>
    <w:basedOn w:val="Tipodeletrapredefinidodopargrafo"/>
    <w:link w:val="Avanodecorpodetexto3"/>
    <w:rsid w:val="00486460"/>
    <w:rPr>
      <w:sz w:val="16"/>
      <w:szCs w:val="16"/>
      <w:lang w:eastAsia="pt-PT"/>
    </w:rPr>
  </w:style>
  <w:style w:type="paragraph" w:styleId="Avanodecorpodetexto2">
    <w:name w:val="Body Text Indent 2"/>
    <w:basedOn w:val="Normal"/>
    <w:link w:val="Avanodecorpodetexto2Carter"/>
    <w:rsid w:val="00486460"/>
    <w:pPr>
      <w:spacing w:after="120" w:line="480" w:lineRule="auto"/>
      <w:ind w:left="283"/>
    </w:pPr>
    <w:rPr>
      <w:sz w:val="20"/>
      <w:szCs w:val="20"/>
    </w:rPr>
  </w:style>
  <w:style w:type="character" w:customStyle="1" w:styleId="Avanodecorpodetexto2Carter">
    <w:name w:val="Avanço de corpo de texto 2 Caráter"/>
    <w:basedOn w:val="Tipodeletrapredefinidodopargrafo"/>
    <w:link w:val="Avanodecorpodetexto2"/>
    <w:rsid w:val="00486460"/>
    <w:rPr>
      <w:sz w:val="20"/>
      <w:szCs w:val="20"/>
      <w:lang w:eastAsia="pt-PT"/>
    </w:rPr>
  </w:style>
  <w:style w:type="paragraph" w:styleId="Subttulo">
    <w:name w:val="Subtitle"/>
    <w:basedOn w:val="Normal"/>
    <w:link w:val="SubttuloCarter"/>
    <w:qFormat/>
    <w:locked/>
    <w:rsid w:val="00486460"/>
    <w:pPr>
      <w:jc w:val="center"/>
    </w:pPr>
    <w:rPr>
      <w:b/>
      <w:sz w:val="20"/>
      <w:szCs w:val="20"/>
    </w:rPr>
  </w:style>
  <w:style w:type="character" w:customStyle="1" w:styleId="SubttuloCarter">
    <w:name w:val="Subtítulo Caráter"/>
    <w:basedOn w:val="Tipodeletrapredefinidodopargrafo"/>
    <w:link w:val="Subttulo"/>
    <w:rsid w:val="00486460"/>
    <w:rPr>
      <w:b/>
      <w:sz w:val="20"/>
      <w:szCs w:val="20"/>
      <w:lang w:eastAsia="pt-PT"/>
    </w:rPr>
  </w:style>
  <w:style w:type="paragraph" w:customStyle="1" w:styleId="Corpodetexto21">
    <w:name w:val="Corpo de texto 21"/>
    <w:basedOn w:val="Normal"/>
    <w:rsid w:val="00486460"/>
    <w:pPr>
      <w:spacing w:line="362" w:lineRule="atLeast"/>
      <w:ind w:left="-142"/>
      <w:jc w:val="both"/>
    </w:pPr>
    <w:rPr>
      <w:rFonts w:ascii="Arial" w:hAnsi="Arial"/>
      <w:sz w:val="20"/>
      <w:szCs w:val="20"/>
    </w:rPr>
  </w:style>
  <w:style w:type="paragraph" w:styleId="Corpodetexto3">
    <w:name w:val="Body Text 3"/>
    <w:basedOn w:val="Normal"/>
    <w:link w:val="Corpodetexto3Carter"/>
    <w:rsid w:val="0048646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pPr>
    <w:rPr>
      <w:rFonts w:ascii="Arial" w:hAnsi="Arial" w:cs="Arial"/>
      <w:sz w:val="16"/>
      <w:szCs w:val="20"/>
    </w:rPr>
  </w:style>
  <w:style w:type="character" w:customStyle="1" w:styleId="Corpodetexto3Carter">
    <w:name w:val="Corpo de texto 3 Caráter"/>
    <w:basedOn w:val="Tipodeletrapredefinidodopargrafo"/>
    <w:link w:val="Corpodetexto3"/>
    <w:rsid w:val="00486460"/>
    <w:rPr>
      <w:rFonts w:ascii="Arial" w:hAnsi="Arial" w:cs="Arial"/>
      <w:sz w:val="16"/>
      <w:szCs w:val="20"/>
      <w:lang w:eastAsia="pt-PT"/>
    </w:rPr>
  </w:style>
  <w:style w:type="paragraph" w:customStyle="1" w:styleId="head3-texto">
    <w:name w:val="head3-texto"/>
    <w:basedOn w:val="Ttulo3"/>
    <w:rsid w:val="00486460"/>
    <w:pPr>
      <w:widowControl w:val="0"/>
      <w:numPr>
        <w:ilvl w:val="2"/>
        <w:numId w:val="1"/>
      </w:numPr>
      <w:spacing w:before="120" w:after="0" w:line="312" w:lineRule="auto"/>
      <w:ind w:left="0" w:firstLine="0"/>
      <w:jc w:val="both"/>
    </w:pPr>
    <w:rPr>
      <w:rFonts w:cs="Times New Roman"/>
      <w:b w:val="0"/>
      <w:bCs w:val="0"/>
      <w:sz w:val="22"/>
      <w:szCs w:val="20"/>
    </w:rPr>
  </w:style>
  <w:style w:type="paragraph" w:customStyle="1" w:styleId="PargrafodaLista1">
    <w:name w:val="Parágrafo da Lista1"/>
    <w:basedOn w:val="Normal"/>
    <w:qFormat/>
    <w:rsid w:val="00486460"/>
    <w:pPr>
      <w:spacing w:after="120"/>
      <w:ind w:left="720"/>
      <w:contextualSpacing/>
    </w:pPr>
    <w:rPr>
      <w:rFonts w:eastAsia="Calibri"/>
      <w:spacing w:val="10"/>
      <w:sz w:val="20"/>
      <w:szCs w:val="22"/>
      <w:lang w:val="en-US" w:eastAsia="en-US"/>
    </w:rPr>
  </w:style>
  <w:style w:type="paragraph" w:styleId="Avanodecorpodetexto">
    <w:name w:val="Body Text Indent"/>
    <w:basedOn w:val="Normal"/>
    <w:link w:val="AvanodecorpodetextoCarter"/>
    <w:rsid w:val="00486460"/>
    <w:pPr>
      <w:spacing w:after="120"/>
      <w:ind w:left="283"/>
    </w:pPr>
    <w:rPr>
      <w:sz w:val="20"/>
      <w:szCs w:val="20"/>
    </w:rPr>
  </w:style>
  <w:style w:type="character" w:customStyle="1" w:styleId="AvanodecorpodetextoCarter">
    <w:name w:val="Avanço de corpo de texto Caráter"/>
    <w:basedOn w:val="Tipodeletrapredefinidodopargrafo"/>
    <w:link w:val="Avanodecorpodetexto"/>
    <w:rsid w:val="00486460"/>
    <w:rPr>
      <w:sz w:val="20"/>
      <w:szCs w:val="20"/>
      <w:lang w:eastAsia="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6171559">
      <w:bodyDiv w:val="1"/>
      <w:marLeft w:val="0"/>
      <w:marRight w:val="0"/>
      <w:marTop w:val="0"/>
      <w:marBottom w:val="0"/>
      <w:divBdr>
        <w:top w:val="none" w:sz="0" w:space="0" w:color="auto"/>
        <w:left w:val="none" w:sz="0" w:space="0" w:color="auto"/>
        <w:bottom w:val="none" w:sz="0" w:space="0" w:color="auto"/>
        <w:right w:val="none" w:sz="0" w:space="0" w:color="auto"/>
      </w:divBdr>
    </w:div>
    <w:div w:id="996301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TotalTime>
  <Pages>34</Pages>
  <Words>13730</Words>
  <Characters>74146</Characters>
  <Application>Microsoft Office Word</Application>
  <DocSecurity>0</DocSecurity>
  <Lines>617</Lines>
  <Paragraphs>175</Paragraphs>
  <ScaleCrop>false</ScaleCrop>
  <HeadingPairs>
    <vt:vector size="2" baseType="variant">
      <vt:variant>
        <vt:lpstr>Título</vt:lpstr>
      </vt:variant>
      <vt:variant>
        <vt:i4>1</vt:i4>
      </vt:variant>
    </vt:vector>
  </HeadingPairs>
  <TitlesOfParts>
    <vt:vector size="1" baseType="lpstr">
      <vt:lpstr/>
    </vt:vector>
  </TitlesOfParts>
  <Company>CMPC</Company>
  <LinksUpToDate>false</LinksUpToDate>
  <CharactersWithSpaces>87701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Marlene Sofia Vieira Castilho</dc:creator>
  <cp:keywords/>
  <dc:description/>
  <cp:lastModifiedBy>Elisabete Afonso</cp:lastModifiedBy>
  <cp:revision>15</cp:revision>
  <cp:lastPrinted>2017-04-11T14:34:00Z</cp:lastPrinted>
  <dcterms:created xsi:type="dcterms:W3CDTF">2018-03-16T15:47:00Z</dcterms:created>
  <dcterms:modified xsi:type="dcterms:W3CDTF">2019-06-06T13:49:00Z</dcterms:modified>
</cp:coreProperties>
</file>